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5B73AD" w14:textId="623A3B09" w:rsidR="001E3990" w:rsidRDefault="001E3990" w:rsidP="001E3990">
      <w:pPr>
        <w:pStyle w:val="CRCoverPage"/>
        <w:tabs>
          <w:tab w:val="right" w:pos="9639"/>
        </w:tabs>
        <w:spacing w:after="0"/>
        <w:rPr>
          <w:b/>
          <w:i/>
          <w:noProof/>
          <w:sz w:val="28"/>
        </w:rPr>
      </w:pPr>
      <w:r>
        <w:rPr>
          <w:b/>
          <w:noProof/>
          <w:sz w:val="24"/>
        </w:rPr>
        <w:t xml:space="preserve">3GPP </w:t>
      </w:r>
      <w:r w:rsidR="00B613E7">
        <w:rPr>
          <w:b/>
          <w:noProof/>
          <w:sz w:val="24"/>
        </w:rPr>
        <w:t>SA</w:t>
      </w:r>
      <w:r>
        <w:rPr>
          <w:b/>
          <w:noProof/>
          <w:sz w:val="24"/>
        </w:rPr>
        <w:t xml:space="preserve"> WG</w:t>
      </w:r>
      <w:r w:rsidR="00B613E7">
        <w:rPr>
          <w:b/>
          <w:noProof/>
          <w:sz w:val="24"/>
        </w:rPr>
        <w:t>2</w:t>
      </w:r>
      <w:r>
        <w:rPr>
          <w:b/>
          <w:noProof/>
          <w:sz w:val="24"/>
        </w:rPr>
        <w:t xml:space="preserve"> Meeting #1</w:t>
      </w:r>
      <w:r w:rsidR="00B613E7">
        <w:rPr>
          <w:b/>
          <w:noProof/>
          <w:sz w:val="24"/>
        </w:rPr>
        <w:t>5</w:t>
      </w:r>
      <w:r w:rsidR="00CD450F">
        <w:rPr>
          <w:b/>
          <w:noProof/>
          <w:sz w:val="24"/>
        </w:rPr>
        <w:t>9</w:t>
      </w:r>
      <w:r>
        <w:rPr>
          <w:b/>
          <w:i/>
          <w:noProof/>
          <w:sz w:val="28"/>
        </w:rPr>
        <w:tab/>
      </w:r>
      <w:r w:rsidR="00B613E7">
        <w:rPr>
          <w:b/>
          <w:noProof/>
          <w:sz w:val="24"/>
        </w:rPr>
        <w:t>S2</w:t>
      </w:r>
      <w:r w:rsidR="000977D3" w:rsidRPr="000977D3">
        <w:rPr>
          <w:b/>
          <w:noProof/>
          <w:sz w:val="24"/>
        </w:rPr>
        <w:t>-23</w:t>
      </w:r>
      <w:r w:rsidR="00974982">
        <w:rPr>
          <w:b/>
          <w:noProof/>
          <w:sz w:val="24"/>
        </w:rPr>
        <w:t>xxxx</w:t>
      </w:r>
      <w:r w:rsidR="00B613E7">
        <w:rPr>
          <w:b/>
          <w:noProof/>
          <w:sz w:val="24"/>
        </w:rPr>
        <w:t>x</w:t>
      </w:r>
    </w:p>
    <w:p w14:paraId="4707EFEE" w14:textId="17CADFAD" w:rsidR="00AC7A77" w:rsidRDefault="00CD450F" w:rsidP="00A46E59">
      <w:pPr>
        <w:pStyle w:val="Header"/>
        <w:pBdr>
          <w:bottom w:val="single" w:sz="4" w:space="1" w:color="auto"/>
        </w:pBdr>
        <w:tabs>
          <w:tab w:val="right" w:pos="9639"/>
        </w:tabs>
        <w:rPr>
          <w:rFonts w:cs="Arial"/>
          <w:b w:val="0"/>
          <w:bCs/>
          <w:noProof w:val="0"/>
          <w:sz w:val="24"/>
          <w:szCs w:val="24"/>
        </w:rPr>
      </w:pPr>
      <w:r>
        <w:rPr>
          <w:sz w:val="24"/>
        </w:rPr>
        <w:t>Xiamen, 09 – 13</w:t>
      </w:r>
      <w:r w:rsidR="00AC7A77" w:rsidRPr="00AC7A77">
        <w:rPr>
          <w:sz w:val="24"/>
        </w:rPr>
        <w:t xml:space="preserve"> </w:t>
      </w:r>
      <w:r>
        <w:rPr>
          <w:sz w:val="24"/>
        </w:rPr>
        <w:t>October</w:t>
      </w:r>
      <w:r w:rsidR="00AC7A77" w:rsidRPr="00AC7A77">
        <w:rPr>
          <w:sz w:val="24"/>
        </w:rPr>
        <w:t xml:space="preserve"> 2023</w:t>
      </w:r>
    </w:p>
    <w:p w14:paraId="150746FC" w14:textId="77777777" w:rsidR="00B076C6" w:rsidRDefault="00B076C6" w:rsidP="00B076C6">
      <w:pPr>
        <w:pStyle w:val="CRCoverPage"/>
        <w:outlineLvl w:val="0"/>
        <w:rPr>
          <w:b/>
          <w:sz w:val="24"/>
        </w:rPr>
      </w:pPr>
    </w:p>
    <w:p w14:paraId="533AFB0D" w14:textId="4DD06C1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203F8">
        <w:rPr>
          <w:rFonts w:ascii="Arial" w:hAnsi="Arial" w:cs="Arial"/>
          <w:b/>
          <w:bCs/>
          <w:lang w:val="en-US"/>
        </w:rPr>
        <w:t>Huawei, HiSilicon</w:t>
      </w:r>
    </w:p>
    <w:p w14:paraId="18BE02D5" w14:textId="5DA15C9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AE1772">
        <w:rPr>
          <w:rFonts w:ascii="Arial" w:hAnsi="Arial" w:cs="Arial"/>
          <w:b/>
          <w:bCs/>
          <w:lang w:val="en-US"/>
        </w:rPr>
        <w:t>Discussion</w:t>
      </w:r>
      <w:r w:rsidR="000D62CD">
        <w:rPr>
          <w:rFonts w:ascii="Arial" w:hAnsi="Arial" w:cs="Arial"/>
          <w:b/>
          <w:bCs/>
          <w:lang w:val="en-US"/>
        </w:rPr>
        <w:t xml:space="preserve"> on </w:t>
      </w:r>
      <w:r w:rsidR="00AE1772">
        <w:rPr>
          <w:rFonts w:ascii="Arial" w:hAnsi="Arial" w:cs="Arial"/>
          <w:b/>
          <w:bCs/>
          <w:lang w:val="en-US"/>
        </w:rPr>
        <w:t xml:space="preserve">PDU </w:t>
      </w:r>
      <w:r w:rsidR="00ED5F6B">
        <w:rPr>
          <w:rFonts w:ascii="Arial" w:hAnsi="Arial" w:cs="Arial"/>
          <w:b/>
          <w:bCs/>
          <w:lang w:val="en-US"/>
        </w:rPr>
        <w:t>S</w:t>
      </w:r>
      <w:r w:rsidR="00AE1772">
        <w:rPr>
          <w:rFonts w:ascii="Arial" w:hAnsi="Arial" w:cs="Arial"/>
          <w:b/>
          <w:bCs/>
          <w:lang w:val="en-US"/>
        </w:rPr>
        <w:t>et identification</w:t>
      </w:r>
      <w:r w:rsidR="00A33EAB">
        <w:rPr>
          <w:rFonts w:ascii="Arial" w:hAnsi="Arial" w:cs="Arial"/>
          <w:b/>
          <w:bCs/>
          <w:lang w:val="en-US"/>
        </w:rPr>
        <w:t xml:space="preserve"> </w:t>
      </w:r>
      <w:r w:rsidR="000D62CD">
        <w:rPr>
          <w:rFonts w:ascii="Arial" w:hAnsi="Arial" w:cs="Arial"/>
          <w:b/>
          <w:bCs/>
          <w:lang w:val="en-US"/>
        </w:rPr>
        <w:t>for uplink XR</w:t>
      </w:r>
      <w:r w:rsidR="00B23E51">
        <w:rPr>
          <w:rFonts w:ascii="Arial" w:hAnsi="Arial" w:cs="Arial"/>
          <w:b/>
          <w:bCs/>
          <w:lang w:val="en-US"/>
        </w:rPr>
        <w:t xml:space="preserve"> traffic</w:t>
      </w:r>
    </w:p>
    <w:p w14:paraId="4ED68054" w14:textId="28766B6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320F1">
        <w:rPr>
          <w:rFonts w:ascii="Arial" w:hAnsi="Arial" w:cs="Arial"/>
          <w:b/>
          <w:bCs/>
          <w:lang w:val="en-US"/>
        </w:rPr>
        <w:t>9.12.2</w:t>
      </w:r>
    </w:p>
    <w:p w14:paraId="16060915" w14:textId="18CB8D43"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317D5" w:rsidRPr="00E317D5">
        <w:rPr>
          <w:rFonts w:ascii="Arial" w:hAnsi="Arial" w:cs="Arial"/>
          <w:b/>
          <w:bCs/>
          <w:lang w:val="en-US"/>
        </w:rPr>
        <w:t>Agreement</w:t>
      </w:r>
    </w:p>
    <w:p w14:paraId="58B35807" w14:textId="37D60D23" w:rsidR="00B613E7" w:rsidRPr="006B5418" w:rsidRDefault="00B613E7" w:rsidP="00CD2478">
      <w:pPr>
        <w:spacing w:after="120"/>
        <w:ind w:left="1985" w:hanging="1985"/>
        <w:rPr>
          <w:rFonts w:ascii="Arial" w:hAnsi="Arial" w:cs="Arial"/>
          <w:b/>
          <w:bCs/>
          <w:lang w:val="en-US"/>
        </w:rPr>
      </w:pPr>
      <w:r>
        <w:rPr>
          <w:rFonts w:ascii="Arial" w:hAnsi="Arial" w:cs="Arial"/>
          <w:b/>
          <w:bCs/>
          <w:lang w:val="en-US"/>
        </w:rPr>
        <w:t xml:space="preserve">Work Item / Release: </w:t>
      </w:r>
      <w:r>
        <w:rPr>
          <w:rFonts w:ascii="Arial" w:hAnsi="Arial" w:cs="Arial"/>
          <w:b/>
        </w:rPr>
        <w:t>XRM / Rel-18</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5DD3D5F" w14:textId="27286768" w:rsidR="006F2115" w:rsidRPr="00565261" w:rsidRDefault="00D60175" w:rsidP="001A2C83">
      <w:pPr>
        <w:pStyle w:val="CRCoverPage"/>
        <w:numPr>
          <w:ilvl w:val="0"/>
          <w:numId w:val="2"/>
        </w:numPr>
        <w:rPr>
          <w:b/>
          <w:lang w:val="en-US"/>
        </w:rPr>
      </w:pPr>
      <w:r>
        <w:rPr>
          <w:b/>
          <w:lang w:val="en-US"/>
        </w:rPr>
        <w:t>Introduction</w:t>
      </w:r>
    </w:p>
    <w:p w14:paraId="0ABDDA32" w14:textId="1D0F51A7" w:rsidR="004D593E" w:rsidRDefault="00935664" w:rsidP="00456666">
      <w:pPr>
        <w:rPr>
          <w:lang w:val="en-US" w:eastAsia="zh-CN"/>
        </w:rPr>
      </w:pPr>
      <w:r>
        <w:rPr>
          <w:lang w:val="en-US" w:eastAsia="zh-CN"/>
        </w:rPr>
        <w:t>O</w:t>
      </w:r>
      <w:r w:rsidR="004D593E">
        <w:rPr>
          <w:lang w:val="en-US" w:eastAsia="zh-CN"/>
        </w:rPr>
        <w:t xml:space="preserve">n UL </w:t>
      </w:r>
      <w:r w:rsidR="00F53374">
        <w:rPr>
          <w:lang w:val="en-US" w:eastAsia="zh-CN"/>
        </w:rPr>
        <w:t xml:space="preserve">PDU Set </w:t>
      </w:r>
      <w:r w:rsidR="004D593E">
        <w:rPr>
          <w:lang w:val="en-US" w:eastAsia="zh-CN"/>
        </w:rPr>
        <w:t xml:space="preserve">feature, </w:t>
      </w:r>
      <w:r>
        <w:rPr>
          <w:lang w:val="en-US" w:eastAsia="zh-CN"/>
        </w:rPr>
        <w:t>RAN2</w:t>
      </w:r>
      <w:r w:rsidR="004D593E">
        <w:rPr>
          <w:lang w:val="en-US" w:eastAsia="zh-CN"/>
        </w:rPr>
        <w:t xml:space="preserve"> agreed that how to identify the PDU set information is up to UE implementation. </w:t>
      </w:r>
      <w:r w:rsidR="00D60175">
        <w:rPr>
          <w:lang w:val="en-US" w:eastAsia="zh-CN"/>
        </w:rPr>
        <w:t>And</w:t>
      </w:r>
      <w:r w:rsidR="004D593E">
        <w:rPr>
          <w:lang w:val="en-US" w:eastAsia="zh-CN"/>
        </w:rPr>
        <w:t xml:space="preserve"> </w:t>
      </w:r>
      <w:r>
        <w:rPr>
          <w:lang w:val="en-US" w:eastAsia="zh-CN"/>
        </w:rPr>
        <w:t>RAN2</w:t>
      </w:r>
      <w:r w:rsidR="00D60175">
        <w:rPr>
          <w:lang w:val="en-US" w:eastAsia="zh-CN"/>
        </w:rPr>
        <w:t xml:space="preserve"> further</w:t>
      </w:r>
      <w:r w:rsidR="004D593E">
        <w:rPr>
          <w:lang w:val="en-US" w:eastAsia="zh-CN"/>
        </w:rPr>
        <w:t xml:space="preserve"> clarified that, UE may need to use the information provided by upper layers (</w:t>
      </w:r>
      <w:r w:rsidR="00AF6EDF">
        <w:rPr>
          <w:lang w:val="en-US" w:eastAsia="zh-CN"/>
        </w:rPr>
        <w:t>e</w:t>
      </w:r>
      <w:r w:rsidR="004D593E">
        <w:rPr>
          <w:lang w:val="en-US" w:eastAsia="zh-CN"/>
        </w:rPr>
        <w:t>.</w:t>
      </w:r>
      <w:r w:rsidR="00AF6EDF">
        <w:rPr>
          <w:lang w:val="en-US" w:eastAsia="zh-CN"/>
        </w:rPr>
        <w:t>g</w:t>
      </w:r>
      <w:r w:rsidR="004D593E">
        <w:rPr>
          <w:lang w:val="en-US" w:eastAsia="zh-CN"/>
        </w:rPr>
        <w:t>., NAS)</w:t>
      </w:r>
      <w:r w:rsidR="00072773">
        <w:rPr>
          <w:lang w:val="en-US" w:eastAsia="zh-CN"/>
        </w:rPr>
        <w:t xml:space="preserve"> for the UL XR, but RAN2 will not</w:t>
      </w:r>
      <w:r w:rsidR="00217041">
        <w:rPr>
          <w:lang w:val="en-US" w:eastAsia="zh-CN"/>
        </w:rPr>
        <w:t xml:space="preserve"> intend to</w:t>
      </w:r>
      <w:r w:rsidR="00072773">
        <w:rPr>
          <w:lang w:val="en-US" w:eastAsia="zh-CN"/>
        </w:rPr>
        <w:t xml:space="preserve"> specify this part, see the following agreement in RAN2</w:t>
      </w:r>
      <w:r w:rsidR="00EA5B09">
        <w:rPr>
          <w:lang w:val="en-US" w:eastAsia="zh-CN"/>
        </w:rPr>
        <w:t>#</w:t>
      </w:r>
      <w:r w:rsidR="00072773">
        <w:rPr>
          <w:lang w:val="en-US" w:eastAsia="zh-CN"/>
        </w:rPr>
        <w:t>122 [1].</w:t>
      </w:r>
    </w:p>
    <w:p w14:paraId="3E6680BE" w14:textId="77777777" w:rsidR="004D593E" w:rsidRPr="004D593E" w:rsidRDefault="004D593E" w:rsidP="004D593E">
      <w:pPr>
        <w:pBdr>
          <w:top w:val="single" w:sz="4" w:space="1" w:color="auto"/>
          <w:left w:val="single" w:sz="4" w:space="4" w:color="auto"/>
          <w:bottom w:val="single" w:sz="4" w:space="1" w:color="auto"/>
          <w:right w:val="single" w:sz="4" w:space="4" w:color="auto"/>
        </w:pBdr>
        <w:rPr>
          <w:i/>
          <w:lang w:eastAsia="zh-CN"/>
        </w:rPr>
      </w:pPr>
      <w:r w:rsidRPr="004D593E">
        <w:rPr>
          <w:i/>
          <w:lang w:eastAsia="zh-CN"/>
        </w:rPr>
        <w:t xml:space="preserve">1: On the UL, the identification of PDU sets, data bursts and PSI is left to UE implementation. </w:t>
      </w:r>
      <w:r w:rsidRPr="004D593E">
        <w:rPr>
          <w:i/>
          <w:highlight w:val="cyan"/>
          <w:lang w:eastAsia="zh-CN"/>
        </w:rPr>
        <w:t>This doesn’t mean UE cannot use information provided by upper layers</w:t>
      </w:r>
      <w:r w:rsidRPr="004D593E">
        <w:rPr>
          <w:i/>
          <w:lang w:eastAsia="zh-CN"/>
        </w:rPr>
        <w:t>, but RAN2 does not intend to specify how.</w:t>
      </w:r>
    </w:p>
    <w:p w14:paraId="36A82A1C" w14:textId="295C8025" w:rsidR="00F53374" w:rsidRDefault="00217041" w:rsidP="00067AC6">
      <w:pPr>
        <w:rPr>
          <w:lang w:eastAsia="zh-CN"/>
        </w:rPr>
      </w:pPr>
      <w:r>
        <w:rPr>
          <w:lang w:eastAsia="zh-CN"/>
        </w:rPr>
        <w:t>CT1 has discussed this point in CT1</w:t>
      </w:r>
      <w:r w:rsidR="00EA5B09">
        <w:rPr>
          <w:lang w:eastAsia="zh-CN"/>
        </w:rPr>
        <w:t>#</w:t>
      </w:r>
      <w:r>
        <w:rPr>
          <w:lang w:eastAsia="zh-CN"/>
        </w:rPr>
        <w:t xml:space="preserve">143 [2][3]. </w:t>
      </w:r>
      <w:r w:rsidR="0066199E">
        <w:rPr>
          <w:lang w:eastAsia="zh-CN"/>
        </w:rPr>
        <w:t>However,</w:t>
      </w:r>
      <w:r>
        <w:rPr>
          <w:lang w:eastAsia="zh-CN"/>
        </w:rPr>
        <w:t xml:space="preserve"> CT1’s discussion is mainly about the stage-3 details, and this discussion couldn’t be concluded due to lack of stage-2 </w:t>
      </w:r>
      <w:r w:rsidR="00F53374">
        <w:rPr>
          <w:lang w:eastAsia="zh-CN"/>
        </w:rPr>
        <w:t xml:space="preserve">conclusion </w:t>
      </w:r>
      <w:r>
        <w:rPr>
          <w:lang w:eastAsia="zh-CN"/>
        </w:rPr>
        <w:t>from SA2.</w:t>
      </w:r>
      <w:r>
        <w:rPr>
          <w:rFonts w:hint="eastAsia"/>
          <w:lang w:eastAsia="zh-CN"/>
        </w:rPr>
        <w:t xml:space="preserve"> </w:t>
      </w:r>
    </w:p>
    <w:p w14:paraId="30D1F33F" w14:textId="663B7F0B" w:rsidR="00F53374" w:rsidRDefault="00F53374" w:rsidP="00F53374">
      <w:pPr>
        <w:rPr>
          <w:lang w:eastAsia="zh-CN"/>
        </w:rPr>
      </w:pPr>
      <w:r>
        <w:rPr>
          <w:lang w:eastAsia="zh-CN"/>
        </w:rPr>
        <w:t>A contribution (S2-230</w:t>
      </w:r>
      <w:bookmarkStart w:id="0" w:name="S2-2309186"/>
      <w:r>
        <w:rPr>
          <w:lang w:eastAsia="zh-CN"/>
        </w:rPr>
        <w:t>9186</w:t>
      </w:r>
      <w:bookmarkEnd w:id="0"/>
      <w:r>
        <w:rPr>
          <w:lang w:eastAsia="zh-CN"/>
        </w:rPr>
        <w:t xml:space="preserve">) </w:t>
      </w:r>
      <w:r w:rsidR="007320F1">
        <w:rPr>
          <w:lang w:eastAsia="zh-CN"/>
        </w:rPr>
        <w:t xml:space="preserve">[4] </w:t>
      </w:r>
      <w:r>
        <w:rPr>
          <w:lang w:eastAsia="zh-CN"/>
        </w:rPr>
        <w:t>was submitted to SA2 #158 meeting to address this issue as well. The corresponding changes were postponed as some companies request more time for discussion.</w:t>
      </w:r>
    </w:p>
    <w:p w14:paraId="061A6C8F" w14:textId="43738C0D" w:rsidR="00935664" w:rsidRDefault="00935664" w:rsidP="00067AC6">
      <w:pPr>
        <w:rPr>
          <w:lang w:eastAsia="zh-CN"/>
        </w:rPr>
      </w:pPr>
      <w:r>
        <w:rPr>
          <w:lang w:eastAsia="zh-CN"/>
        </w:rPr>
        <w:t>Though a UL related WT was included in rel-19 XRM_ph2 SID, the source company still believe this issue should be discussed and resolved in Rel-18 timeline to ensure the uplink PDU Set solution be complete and workable.</w:t>
      </w:r>
    </w:p>
    <w:p w14:paraId="4B17D139" w14:textId="5B4CD765" w:rsidR="00CD2478" w:rsidRPr="001A2C83" w:rsidRDefault="00997CA1" w:rsidP="001A2C83">
      <w:pPr>
        <w:pStyle w:val="ListParagraph"/>
        <w:numPr>
          <w:ilvl w:val="0"/>
          <w:numId w:val="2"/>
        </w:numPr>
        <w:ind w:firstLineChars="0"/>
        <w:rPr>
          <w:rFonts w:ascii="Arial" w:hAnsi="Arial"/>
          <w:b/>
          <w:lang w:val="en-US"/>
        </w:rPr>
      </w:pPr>
      <w:r w:rsidRPr="001A2C83">
        <w:rPr>
          <w:rFonts w:ascii="Arial" w:hAnsi="Arial"/>
          <w:b/>
          <w:lang w:val="en-US"/>
        </w:rPr>
        <w:t>Discussion</w:t>
      </w:r>
    </w:p>
    <w:p w14:paraId="6AE3C3A1" w14:textId="7425288B" w:rsidR="00FA34D5" w:rsidRDefault="00EA7846" w:rsidP="00136010">
      <w:pPr>
        <w:pStyle w:val="B1"/>
        <w:ind w:left="0" w:firstLine="0"/>
        <w:rPr>
          <w:lang w:val="en-US" w:eastAsia="zh-CN"/>
        </w:rPr>
      </w:pPr>
      <w:r>
        <w:rPr>
          <w:lang w:eastAsia="zh-CN"/>
        </w:rPr>
        <w:t xml:space="preserve">In </w:t>
      </w:r>
      <w:r w:rsidR="00F53374">
        <w:rPr>
          <w:lang w:eastAsia="zh-CN"/>
        </w:rPr>
        <w:t>DL direction,</w:t>
      </w:r>
      <w:r w:rsidR="00F53374">
        <w:rPr>
          <w:lang w:val="en-US" w:eastAsia="zh-CN"/>
        </w:rPr>
        <w:t xml:space="preserve"> t</w:t>
      </w:r>
      <w:r>
        <w:rPr>
          <w:lang w:val="en-US" w:eastAsia="zh-CN"/>
        </w:rPr>
        <w:t xml:space="preserve">o help the UPF’s PDU </w:t>
      </w:r>
      <w:r w:rsidR="00F53374">
        <w:rPr>
          <w:lang w:val="en-US" w:eastAsia="zh-CN"/>
        </w:rPr>
        <w:t>S</w:t>
      </w:r>
      <w:r>
        <w:rPr>
          <w:lang w:val="en-US" w:eastAsia="zh-CN"/>
        </w:rPr>
        <w:t>et identification</w:t>
      </w:r>
      <w:r w:rsidR="00FA34D5">
        <w:rPr>
          <w:lang w:val="en-US" w:eastAsia="zh-CN"/>
        </w:rPr>
        <w:t xml:space="preserve">, </w:t>
      </w:r>
      <w:r>
        <w:rPr>
          <w:lang w:val="en-US" w:eastAsia="zh-CN"/>
        </w:rPr>
        <w:t xml:space="preserve">SMF </w:t>
      </w:r>
      <w:r w:rsidR="002D19A2">
        <w:rPr>
          <w:lang w:val="en-US" w:eastAsia="zh-CN"/>
        </w:rPr>
        <w:t>configure</w:t>
      </w:r>
      <w:r w:rsidR="00A96D95">
        <w:rPr>
          <w:lang w:val="en-US" w:eastAsia="zh-CN"/>
        </w:rPr>
        <w:t>s</w:t>
      </w:r>
      <w:r>
        <w:rPr>
          <w:lang w:val="en-US" w:eastAsia="zh-CN"/>
        </w:rPr>
        <w:t xml:space="preserve"> the PDU Set</w:t>
      </w:r>
      <w:r w:rsidR="00F303B6">
        <w:rPr>
          <w:lang w:val="en-US" w:eastAsia="zh-CN"/>
        </w:rPr>
        <w:t xml:space="preserve"> </w:t>
      </w:r>
      <w:r w:rsidR="00F53374">
        <w:t xml:space="preserve">Information </w:t>
      </w:r>
      <w:r w:rsidR="00F53374">
        <w:rPr>
          <w:lang w:val="en-US" w:eastAsia="zh-CN"/>
        </w:rPr>
        <w:t>M</w:t>
      </w:r>
      <w:r w:rsidR="00F303B6">
        <w:rPr>
          <w:lang w:val="en-US" w:eastAsia="zh-CN"/>
        </w:rPr>
        <w:t xml:space="preserve">arking </w:t>
      </w:r>
      <w:r w:rsidR="00F53374">
        <w:rPr>
          <w:lang w:val="en-US" w:eastAsia="zh-CN"/>
        </w:rPr>
        <w:t>I</w:t>
      </w:r>
      <w:r w:rsidR="00F303B6">
        <w:rPr>
          <w:lang w:val="en-US" w:eastAsia="zh-CN"/>
        </w:rPr>
        <w:t>ndicator</w:t>
      </w:r>
      <w:r>
        <w:rPr>
          <w:lang w:val="en-US" w:eastAsia="zh-CN"/>
        </w:rPr>
        <w:t xml:space="preserve"> and the </w:t>
      </w:r>
      <w:r w:rsidR="00F53374">
        <w:rPr>
          <w:lang w:val="en-US" w:eastAsia="zh-CN"/>
        </w:rPr>
        <w:t>P</w:t>
      </w:r>
      <w:r>
        <w:rPr>
          <w:lang w:val="en-US" w:eastAsia="zh-CN"/>
        </w:rPr>
        <w:t xml:space="preserve">rotocol </w:t>
      </w:r>
      <w:r w:rsidR="00F53374">
        <w:rPr>
          <w:lang w:val="en-US" w:eastAsia="zh-CN"/>
        </w:rPr>
        <w:t>D</w:t>
      </w:r>
      <w:r>
        <w:rPr>
          <w:lang w:val="en-US" w:eastAsia="zh-CN"/>
        </w:rPr>
        <w:t xml:space="preserve">escription to </w:t>
      </w:r>
      <w:r w:rsidR="002D19A2">
        <w:rPr>
          <w:lang w:val="en-US" w:eastAsia="zh-CN"/>
        </w:rPr>
        <w:t xml:space="preserve">the </w:t>
      </w:r>
      <w:r>
        <w:rPr>
          <w:lang w:val="en-US" w:eastAsia="zh-CN"/>
        </w:rPr>
        <w:t>UPF</w:t>
      </w:r>
      <w:r w:rsidR="00FA34D5">
        <w:rPr>
          <w:lang w:val="en-US" w:eastAsia="zh-CN"/>
        </w:rPr>
        <w:t>.</w:t>
      </w:r>
    </w:p>
    <w:p w14:paraId="5A0088FD" w14:textId="1747C852" w:rsidR="006A0516" w:rsidRDefault="002D19A2" w:rsidP="00136010">
      <w:pPr>
        <w:pStyle w:val="B1"/>
        <w:ind w:left="0" w:firstLine="0"/>
        <w:rPr>
          <w:lang w:val="en-US" w:eastAsia="zh-CN"/>
        </w:rPr>
      </w:pPr>
      <w:r>
        <w:rPr>
          <w:rFonts w:hint="eastAsia"/>
          <w:lang w:val="en-US" w:eastAsia="zh-CN"/>
        </w:rPr>
        <w:t>I</w:t>
      </w:r>
      <w:r>
        <w:rPr>
          <w:lang w:val="en-US" w:eastAsia="zh-CN"/>
        </w:rPr>
        <w:t>n UL</w:t>
      </w:r>
      <w:r w:rsidR="00F53374">
        <w:rPr>
          <w:lang w:val="en-US" w:eastAsia="zh-CN"/>
        </w:rPr>
        <w:t xml:space="preserve"> direction</w:t>
      </w:r>
      <w:r>
        <w:rPr>
          <w:lang w:val="en-US" w:eastAsia="zh-CN"/>
        </w:rPr>
        <w:t xml:space="preserve">, UE performs PDU </w:t>
      </w:r>
      <w:r w:rsidR="00552204">
        <w:rPr>
          <w:lang w:val="en-US" w:eastAsia="zh-CN"/>
        </w:rPr>
        <w:t>S</w:t>
      </w:r>
      <w:r>
        <w:rPr>
          <w:lang w:val="en-US" w:eastAsia="zh-CN"/>
        </w:rPr>
        <w:t>et identification</w:t>
      </w:r>
      <w:r w:rsidR="00552204">
        <w:rPr>
          <w:lang w:val="en-US" w:eastAsia="zh-CN"/>
        </w:rPr>
        <w:t>.</w:t>
      </w:r>
      <w:r>
        <w:rPr>
          <w:lang w:val="en-US" w:eastAsia="zh-CN"/>
        </w:rPr>
        <w:t xml:space="preserve"> </w:t>
      </w:r>
      <w:r w:rsidR="006A0516">
        <w:rPr>
          <w:lang w:val="en-US" w:eastAsia="zh-CN"/>
        </w:rPr>
        <w:t>Similar as UPF in DL case, UE needs to determine the following two information:</w:t>
      </w:r>
    </w:p>
    <w:p w14:paraId="4ABE40A1" w14:textId="3A323480" w:rsidR="006A0516" w:rsidRDefault="006A0516" w:rsidP="006A0516">
      <w:pPr>
        <w:pStyle w:val="B1"/>
        <w:numPr>
          <w:ilvl w:val="0"/>
          <w:numId w:val="5"/>
        </w:numPr>
        <w:rPr>
          <w:lang w:val="en-US" w:eastAsia="zh-CN"/>
        </w:rPr>
      </w:pPr>
      <w:r>
        <w:rPr>
          <w:lang w:val="en-US" w:eastAsia="zh-CN"/>
        </w:rPr>
        <w:t>For a UL QoS Flow, whether PDU Set identification should be performed;</w:t>
      </w:r>
    </w:p>
    <w:p w14:paraId="4D0DDC47" w14:textId="32DEA30D" w:rsidR="006A0516" w:rsidRPr="00836FD3" w:rsidRDefault="006A0516" w:rsidP="00836FD3">
      <w:pPr>
        <w:pStyle w:val="B1"/>
        <w:numPr>
          <w:ilvl w:val="0"/>
          <w:numId w:val="5"/>
        </w:numPr>
        <w:rPr>
          <w:lang w:val="en-US" w:eastAsia="zh-CN"/>
        </w:rPr>
      </w:pPr>
      <w:r>
        <w:rPr>
          <w:lang w:val="en-US" w:eastAsia="zh-CN"/>
        </w:rPr>
        <w:t>If yes, what protocol description should be used for identifying PDU Set Information from the user packet.</w:t>
      </w:r>
    </w:p>
    <w:p w14:paraId="5CFC647D" w14:textId="2DE1508D" w:rsidR="006A0516" w:rsidRDefault="006A0516" w:rsidP="00136010">
      <w:pPr>
        <w:pStyle w:val="B1"/>
        <w:ind w:left="0" w:firstLine="0"/>
        <w:rPr>
          <w:b/>
          <w:lang w:val="en-US" w:eastAsia="zh-CN"/>
        </w:rPr>
      </w:pPr>
      <w:r>
        <w:rPr>
          <w:b/>
          <w:lang w:val="en-US" w:eastAsia="zh-CN"/>
        </w:rPr>
        <w:t>Observation 1: Similar to the UPF in DL, in UL, UE needs to determine whether PDU Set identification should be performed for a QoS Flow and</w:t>
      </w:r>
      <w:r w:rsidR="00516757">
        <w:rPr>
          <w:b/>
          <w:lang w:val="en-US" w:eastAsia="zh-CN"/>
        </w:rPr>
        <w:t xml:space="preserve"> what</w:t>
      </w:r>
      <w:r>
        <w:rPr>
          <w:b/>
          <w:lang w:val="en-US" w:eastAsia="zh-CN"/>
        </w:rPr>
        <w:t xml:space="preserve"> protocol description </w:t>
      </w:r>
      <w:r w:rsidR="00516757">
        <w:rPr>
          <w:b/>
          <w:lang w:val="en-US" w:eastAsia="zh-CN"/>
        </w:rPr>
        <w:t>should</w:t>
      </w:r>
      <w:r>
        <w:rPr>
          <w:b/>
          <w:lang w:val="en-US" w:eastAsia="zh-CN"/>
        </w:rPr>
        <w:t xml:space="preserve"> be used for the identification. </w:t>
      </w:r>
    </w:p>
    <w:p w14:paraId="4CFB1EBD" w14:textId="7ECFADA7" w:rsidR="00181E6B" w:rsidRDefault="0045184A" w:rsidP="0045184A">
      <w:pPr>
        <w:rPr>
          <w:lang w:eastAsia="zh-CN"/>
        </w:rPr>
      </w:pPr>
      <w:r>
        <w:rPr>
          <w:lang w:eastAsia="zh-CN"/>
        </w:rPr>
        <w:t xml:space="preserve">Some companies may prefer to keep this as UE implementation, for example based on pre-configuration or provisioning by application layer </w:t>
      </w:r>
      <w:r w:rsidR="00181E6B">
        <w:rPr>
          <w:lang w:eastAsia="zh-CN"/>
        </w:rPr>
        <w:t>in the UE</w:t>
      </w:r>
      <w:r>
        <w:rPr>
          <w:lang w:eastAsia="zh-CN"/>
        </w:rPr>
        <w:t>.</w:t>
      </w:r>
      <w:r w:rsidR="00181E6B">
        <w:rPr>
          <w:lang w:eastAsia="zh-CN"/>
        </w:rPr>
        <w:t xml:space="preserve"> </w:t>
      </w:r>
      <w:r w:rsidR="00BD1648">
        <w:rPr>
          <w:lang w:eastAsia="zh-CN"/>
        </w:rPr>
        <w:t>However,</w:t>
      </w:r>
      <w:r w:rsidR="00181E6B">
        <w:rPr>
          <w:lang w:eastAsia="zh-CN"/>
        </w:rPr>
        <w:t xml:space="preserve"> it seems neither is workable in practice due to the following reason: </w:t>
      </w:r>
    </w:p>
    <w:p w14:paraId="4D74CF9A" w14:textId="77777777" w:rsidR="00181E6B" w:rsidRPr="00181E6B" w:rsidRDefault="00181E6B" w:rsidP="00181E6B">
      <w:pPr>
        <w:pStyle w:val="ListParagraph"/>
        <w:numPr>
          <w:ilvl w:val="0"/>
          <w:numId w:val="11"/>
        </w:numPr>
        <w:ind w:firstLineChars="0"/>
        <w:rPr>
          <w:lang w:val="en-US" w:eastAsia="zh-CN"/>
        </w:rPr>
      </w:pPr>
      <w:r>
        <w:rPr>
          <w:lang w:eastAsia="zh-CN"/>
        </w:rPr>
        <w:t xml:space="preserve">Pre-configuration may be used for special UEs, e.g. camera, but </w:t>
      </w:r>
      <w:r w:rsidRPr="00181E6B">
        <w:rPr>
          <w:lang w:val="en-US" w:eastAsia="zh-CN"/>
        </w:rPr>
        <w:t xml:space="preserve">is infeasible for common case. </w:t>
      </w:r>
    </w:p>
    <w:p w14:paraId="2445B24D" w14:textId="22E9CEE6" w:rsidR="0045184A" w:rsidRDefault="00181E6B" w:rsidP="00181E6B">
      <w:pPr>
        <w:pStyle w:val="ListParagraph"/>
        <w:numPr>
          <w:ilvl w:val="0"/>
          <w:numId w:val="11"/>
        </w:numPr>
        <w:ind w:firstLineChars="0"/>
        <w:rPr>
          <w:lang w:eastAsia="zh-CN"/>
        </w:rPr>
      </w:pPr>
      <w:r w:rsidRPr="00181E6B">
        <w:rPr>
          <w:lang w:val="en-US" w:eastAsia="zh-CN"/>
        </w:rPr>
        <w:t xml:space="preserve">If we decide to leave this to application layer, then the above information need to be transferred from applications to OS then to down to the module which performs PDU Set identification. This </w:t>
      </w:r>
      <w:r w:rsidR="005C536B">
        <w:rPr>
          <w:lang w:val="en-US" w:eastAsia="zh-CN"/>
        </w:rPr>
        <w:t>requests</w:t>
      </w:r>
      <w:r w:rsidRPr="00181E6B">
        <w:rPr>
          <w:lang w:val="en-US" w:eastAsia="zh-CN"/>
        </w:rPr>
        <w:t xml:space="preserve"> </w:t>
      </w:r>
      <w:r w:rsidRPr="005C536B">
        <w:rPr>
          <w:b/>
          <w:lang w:val="en-US" w:eastAsia="zh-CN"/>
        </w:rPr>
        <w:t xml:space="preserve">changes to </w:t>
      </w:r>
      <w:r w:rsidR="005C536B">
        <w:rPr>
          <w:b/>
          <w:lang w:val="en-US" w:eastAsia="zh-CN"/>
        </w:rPr>
        <w:t>A</w:t>
      </w:r>
      <w:r w:rsidRPr="005C536B">
        <w:rPr>
          <w:b/>
          <w:lang w:val="en-US" w:eastAsia="zh-CN"/>
        </w:rPr>
        <w:t xml:space="preserve">pps and OS and </w:t>
      </w:r>
      <w:r w:rsidR="005C536B" w:rsidRPr="005C536B">
        <w:rPr>
          <w:b/>
          <w:lang w:val="en-US" w:eastAsia="zh-CN"/>
        </w:rPr>
        <w:t>lower layer</w:t>
      </w:r>
      <w:r w:rsidR="005C536B">
        <w:rPr>
          <w:lang w:val="en-US" w:eastAsia="zh-CN"/>
        </w:rPr>
        <w:t xml:space="preserve"> (e.g. Modem)</w:t>
      </w:r>
      <w:r w:rsidRPr="00181E6B">
        <w:rPr>
          <w:lang w:val="en-US" w:eastAsia="zh-CN"/>
        </w:rPr>
        <w:t>.</w:t>
      </w:r>
      <w:r w:rsidR="005C536B">
        <w:rPr>
          <w:lang w:val="en-US" w:eastAsia="zh-CN"/>
        </w:rPr>
        <w:t xml:space="preserve"> Change to upper layer, especially on applications, will make this hardly work</w:t>
      </w:r>
      <w:r w:rsidR="001A42B8">
        <w:rPr>
          <w:lang w:val="en-US" w:eastAsia="zh-CN"/>
        </w:rPr>
        <w:t>, and even more complex (if not impossible) in tethered case.</w:t>
      </w:r>
    </w:p>
    <w:p w14:paraId="6FC3E1A1" w14:textId="6013F340" w:rsidR="00465EC1" w:rsidRDefault="00465EC1" w:rsidP="00465EC1">
      <w:pPr>
        <w:pStyle w:val="B1"/>
        <w:ind w:left="0" w:firstLine="0"/>
        <w:rPr>
          <w:b/>
          <w:lang w:val="en-US" w:eastAsia="zh-CN"/>
        </w:rPr>
      </w:pPr>
      <w:r>
        <w:rPr>
          <w:b/>
          <w:lang w:val="en-US" w:eastAsia="zh-CN"/>
        </w:rPr>
        <w:t xml:space="preserve">Observation 2: </w:t>
      </w:r>
      <w:r w:rsidR="00880730">
        <w:rPr>
          <w:b/>
          <w:lang w:val="en-US" w:eastAsia="zh-CN"/>
        </w:rPr>
        <w:t>I</w:t>
      </w:r>
      <w:r>
        <w:rPr>
          <w:b/>
          <w:lang w:val="en-US" w:eastAsia="zh-CN"/>
        </w:rPr>
        <w:t>n UL, i</w:t>
      </w:r>
      <w:r w:rsidRPr="00465EC1">
        <w:rPr>
          <w:b/>
          <w:lang w:val="en-US" w:eastAsia="zh-CN"/>
        </w:rPr>
        <w:t xml:space="preserve">t is not </w:t>
      </w:r>
      <w:r w:rsidR="00880730">
        <w:rPr>
          <w:b/>
          <w:lang w:val="en-US" w:eastAsia="zh-CN"/>
        </w:rPr>
        <w:t>practical</w:t>
      </w:r>
      <w:r w:rsidRPr="00465EC1">
        <w:rPr>
          <w:b/>
          <w:lang w:val="en-US" w:eastAsia="zh-CN"/>
        </w:rPr>
        <w:t xml:space="preserve"> for </w:t>
      </w:r>
      <w:r>
        <w:rPr>
          <w:b/>
          <w:lang w:val="en-US" w:eastAsia="zh-CN"/>
        </w:rPr>
        <w:t>UE</w:t>
      </w:r>
      <w:r w:rsidRPr="00465EC1">
        <w:rPr>
          <w:b/>
          <w:lang w:val="en-US" w:eastAsia="zh-CN"/>
        </w:rPr>
        <w:t xml:space="preserve"> to obtain the </w:t>
      </w:r>
      <w:r w:rsidR="00DF3F1A">
        <w:rPr>
          <w:b/>
          <w:lang w:val="en-US" w:eastAsia="zh-CN"/>
        </w:rPr>
        <w:t xml:space="preserve">above </w:t>
      </w:r>
      <w:r w:rsidRPr="00465EC1">
        <w:rPr>
          <w:b/>
          <w:lang w:val="en-US" w:eastAsia="zh-CN"/>
        </w:rPr>
        <w:t xml:space="preserve">information </w:t>
      </w:r>
      <w:r w:rsidR="001A42B8">
        <w:rPr>
          <w:b/>
          <w:lang w:val="en-US" w:eastAsia="zh-CN"/>
        </w:rPr>
        <w:t>via UE implementation</w:t>
      </w:r>
      <w:r>
        <w:rPr>
          <w:b/>
          <w:lang w:val="en-US" w:eastAsia="zh-CN"/>
        </w:rPr>
        <w:t>.</w:t>
      </w:r>
    </w:p>
    <w:p w14:paraId="0E5D4427" w14:textId="706AD2BF" w:rsidR="002617D0" w:rsidRDefault="008A1573" w:rsidP="00136010">
      <w:pPr>
        <w:pStyle w:val="B1"/>
        <w:ind w:left="0" w:firstLine="0"/>
        <w:rPr>
          <w:lang w:val="en-US" w:eastAsia="zh-CN"/>
        </w:rPr>
      </w:pPr>
      <w:r>
        <w:rPr>
          <w:lang w:val="en-US" w:eastAsia="zh-CN"/>
        </w:rPr>
        <w:t>For</w:t>
      </w:r>
      <w:r w:rsidR="001A42B8">
        <w:rPr>
          <w:lang w:val="en-US" w:eastAsia="zh-CN"/>
        </w:rPr>
        <w:t xml:space="preserve"> provision</w:t>
      </w:r>
      <w:r>
        <w:rPr>
          <w:lang w:val="en-US" w:eastAsia="zh-CN"/>
        </w:rPr>
        <w:t>ing</w:t>
      </w:r>
      <w:r w:rsidR="001A42B8">
        <w:rPr>
          <w:lang w:val="en-US" w:eastAsia="zh-CN"/>
        </w:rPr>
        <w:t xml:space="preserve"> such information from network to UE, two alternatives were mentioned in last SA2 meeting discussion, i.e. fro</w:t>
      </w:r>
      <w:r w:rsidR="00C92788">
        <w:rPr>
          <w:lang w:val="en-US" w:eastAsia="zh-CN"/>
        </w:rPr>
        <w:t>m the AS layer or the NAS layer</w:t>
      </w:r>
      <w:r w:rsidR="00086EB1">
        <w:rPr>
          <w:lang w:val="en-US" w:eastAsia="zh-CN"/>
        </w:rPr>
        <w:t>:</w:t>
      </w:r>
    </w:p>
    <w:p w14:paraId="7185B8F2" w14:textId="049D5041" w:rsidR="00086EB1" w:rsidRDefault="005F004D" w:rsidP="00086EB1">
      <w:pPr>
        <w:pStyle w:val="B1"/>
        <w:ind w:left="400" w:hangingChars="200" w:hanging="400"/>
        <w:rPr>
          <w:lang w:val="en-US" w:eastAsia="zh-CN"/>
        </w:rPr>
      </w:pPr>
      <w:r>
        <w:rPr>
          <w:lang w:val="en-US" w:eastAsia="zh-CN"/>
        </w:rPr>
        <w:t xml:space="preserve">Option </w:t>
      </w:r>
      <w:r w:rsidR="00086EB1">
        <w:rPr>
          <w:lang w:val="en-US" w:eastAsia="zh-CN"/>
        </w:rPr>
        <w:t xml:space="preserve">1): </w:t>
      </w:r>
      <w:r w:rsidR="001A42B8">
        <w:rPr>
          <w:lang w:val="en-US" w:eastAsia="zh-CN"/>
        </w:rPr>
        <w:t>P</w:t>
      </w:r>
      <w:r w:rsidR="00C652CB">
        <w:rPr>
          <w:lang w:val="en-US" w:eastAsia="zh-CN"/>
        </w:rPr>
        <w:t>rovision</w:t>
      </w:r>
      <w:r w:rsidR="001A42B8">
        <w:rPr>
          <w:lang w:val="en-US" w:eastAsia="zh-CN"/>
        </w:rPr>
        <w:t>ing</w:t>
      </w:r>
      <w:r w:rsidR="00C92788">
        <w:rPr>
          <w:lang w:val="en-US" w:eastAsia="zh-CN"/>
        </w:rPr>
        <w:t xml:space="preserve"> both the PDU Set marking indication and Protocol Description via NAS layer.</w:t>
      </w:r>
    </w:p>
    <w:p w14:paraId="6EF89BD0" w14:textId="17D9C31F" w:rsidR="00086EB1" w:rsidRDefault="005F004D" w:rsidP="00086EB1">
      <w:pPr>
        <w:pStyle w:val="B1"/>
        <w:ind w:left="400" w:hangingChars="200" w:hanging="400"/>
        <w:rPr>
          <w:lang w:val="en-US" w:eastAsia="zh-CN"/>
        </w:rPr>
      </w:pPr>
      <w:r>
        <w:rPr>
          <w:lang w:val="en-US" w:eastAsia="zh-CN"/>
        </w:rPr>
        <w:t xml:space="preserve">Option </w:t>
      </w:r>
      <w:r w:rsidR="00086EB1">
        <w:rPr>
          <w:lang w:val="en-US" w:eastAsia="zh-CN"/>
        </w:rPr>
        <w:t xml:space="preserve">2): </w:t>
      </w:r>
      <w:r w:rsidR="001A42B8">
        <w:rPr>
          <w:lang w:val="en-US" w:eastAsia="zh-CN"/>
        </w:rPr>
        <w:t>P</w:t>
      </w:r>
      <w:r w:rsidR="00C92788">
        <w:rPr>
          <w:lang w:val="en-US" w:eastAsia="zh-CN"/>
        </w:rPr>
        <w:t xml:space="preserve">rovisioning Protocol Description via the NAS Layer </w:t>
      </w:r>
      <w:r w:rsidR="007667D3">
        <w:rPr>
          <w:lang w:val="en-US" w:eastAsia="zh-CN"/>
        </w:rPr>
        <w:t>+</w:t>
      </w:r>
      <w:r w:rsidR="001A42B8">
        <w:rPr>
          <w:lang w:val="en-US" w:eastAsia="zh-CN"/>
        </w:rPr>
        <w:t xml:space="preserve"> </w:t>
      </w:r>
      <w:r w:rsidR="007667D3">
        <w:rPr>
          <w:rFonts w:hint="eastAsia"/>
          <w:lang w:val="en-US" w:eastAsia="zh-CN"/>
        </w:rPr>
        <w:t>RAN</w:t>
      </w:r>
      <w:r w:rsidR="00386230">
        <w:rPr>
          <w:lang w:val="en-US" w:eastAsia="zh-CN"/>
        </w:rPr>
        <w:t xml:space="preserve"> </w:t>
      </w:r>
      <w:r w:rsidR="00C652CB">
        <w:rPr>
          <w:lang w:val="en-US" w:eastAsia="zh-CN"/>
        </w:rPr>
        <w:t>provisioning</w:t>
      </w:r>
      <w:r w:rsidR="00C92788">
        <w:rPr>
          <w:lang w:val="en-US" w:eastAsia="zh-CN"/>
        </w:rPr>
        <w:t xml:space="preserve"> the PDU Set marking indication via AS layer</w:t>
      </w:r>
    </w:p>
    <w:p w14:paraId="18F20348" w14:textId="7C864CC0" w:rsidR="00B35275" w:rsidRDefault="00B7513C" w:rsidP="00B35275">
      <w:pPr>
        <w:pStyle w:val="B1"/>
        <w:ind w:left="284" w:firstLine="0"/>
      </w:pPr>
      <w:r>
        <w:rPr>
          <w:lang w:eastAsia="zh-CN"/>
        </w:rPr>
        <w:lastRenderedPageBreak/>
        <w:fldChar w:fldCharType="begin"/>
      </w:r>
      <w:r>
        <w:rPr>
          <w:lang w:eastAsia="zh-CN"/>
        </w:rPr>
        <w:instrText xml:space="preserve"> </w:instrText>
      </w:r>
      <w:r>
        <w:rPr>
          <w:rFonts w:hint="eastAsia"/>
          <w:lang w:eastAsia="zh-CN"/>
        </w:rPr>
        <w:instrText>= 1 \* GB3</w:instrText>
      </w:r>
      <w:r>
        <w:rPr>
          <w:lang w:eastAsia="zh-CN"/>
        </w:rPr>
        <w:instrText xml:space="preserve"> </w:instrText>
      </w:r>
      <w:r>
        <w:rPr>
          <w:lang w:eastAsia="zh-CN"/>
        </w:rPr>
        <w:fldChar w:fldCharType="separate"/>
      </w:r>
      <w:r>
        <w:rPr>
          <w:rFonts w:hint="eastAsia"/>
          <w:noProof/>
          <w:lang w:eastAsia="zh-CN"/>
        </w:rPr>
        <w:t>①</w:t>
      </w:r>
      <w:r>
        <w:rPr>
          <w:lang w:eastAsia="zh-CN"/>
        </w:rPr>
        <w:fldChar w:fldCharType="end"/>
      </w:r>
      <w:r>
        <w:rPr>
          <w:lang w:eastAsia="zh-CN"/>
        </w:rPr>
        <w:tab/>
      </w:r>
      <w:r w:rsidR="00B35275">
        <w:t>RAN2 has agreed an indicator from RAN to UE</w:t>
      </w:r>
      <w:r w:rsidR="00B35275" w:rsidRPr="00B35275">
        <w:t xml:space="preserve"> </w:t>
      </w:r>
      <w:r w:rsidR="00B35275">
        <w:t xml:space="preserve">per DRB basis, to </w:t>
      </w:r>
      <w:r w:rsidR="00B35275">
        <w:rPr>
          <w:rFonts w:hint="eastAsia"/>
          <w:lang w:eastAsia="zh-CN"/>
        </w:rPr>
        <w:t>i</w:t>
      </w:r>
      <w:r w:rsidR="00B35275">
        <w:rPr>
          <w:lang w:eastAsia="zh-CN"/>
        </w:rPr>
        <w:t xml:space="preserve">ndicate </w:t>
      </w:r>
      <w:r w:rsidR="00B35275">
        <w:t>that PDU Set discarding function is enabled</w:t>
      </w:r>
      <w:r w:rsidR="00AF49D4">
        <w:t xml:space="preserve">. This indicator will be defined in the PDCP configuration and carried by </w:t>
      </w:r>
      <w:r w:rsidR="00DF3F1A">
        <w:t>an</w:t>
      </w:r>
      <w:r w:rsidR="00AF49D4">
        <w:t xml:space="preserve"> RRC signalling;</w:t>
      </w:r>
    </w:p>
    <w:p w14:paraId="142666ED" w14:textId="16D25FE1" w:rsidR="00803F16" w:rsidRDefault="00B7513C" w:rsidP="00B35275">
      <w:pPr>
        <w:pStyle w:val="B1"/>
        <w:ind w:left="284" w:firstLine="0"/>
      </w:pPr>
      <w:r>
        <w:fldChar w:fldCharType="begin"/>
      </w:r>
      <w:r>
        <w:rPr>
          <w:lang w:eastAsia="zh-CN"/>
        </w:rPr>
        <w:instrText xml:space="preserve"> </w:instrText>
      </w:r>
      <w:r>
        <w:rPr>
          <w:rFonts w:hint="eastAsia"/>
          <w:lang w:eastAsia="zh-CN"/>
        </w:rPr>
        <w:instrText>= 2 \* GB3</w:instrText>
      </w:r>
      <w:r>
        <w:rPr>
          <w:lang w:eastAsia="zh-CN"/>
        </w:rPr>
        <w:instrText xml:space="preserve"> </w:instrText>
      </w:r>
      <w:r>
        <w:fldChar w:fldCharType="separate"/>
      </w:r>
      <w:r>
        <w:rPr>
          <w:rFonts w:hint="eastAsia"/>
          <w:noProof/>
          <w:lang w:eastAsia="zh-CN"/>
        </w:rPr>
        <w:t>②</w:t>
      </w:r>
      <w:r>
        <w:fldChar w:fldCharType="end"/>
      </w:r>
      <w:r>
        <w:tab/>
      </w:r>
      <w:r w:rsidR="00AF49D4">
        <w:t xml:space="preserve">at the UE side, </w:t>
      </w:r>
      <w:r w:rsidR="00BC272D">
        <w:t xml:space="preserve">RRC </w:t>
      </w:r>
      <w:r w:rsidR="00AF49D4">
        <w:t xml:space="preserve">layer </w:t>
      </w:r>
      <w:r w:rsidR="00BC272D">
        <w:t xml:space="preserve">delivers </w:t>
      </w:r>
      <w:r w:rsidR="00AF49D4">
        <w:t xml:space="preserve">the received </w:t>
      </w:r>
      <w:r w:rsidR="00BC272D" w:rsidRPr="00BC272D">
        <w:rPr>
          <w:rFonts w:hint="eastAsia"/>
        </w:rPr>
        <w:t xml:space="preserve">PDCP configuration </w:t>
      </w:r>
      <w:r w:rsidR="00AF49D4">
        <w:t>to the PDCP layer;</w:t>
      </w:r>
    </w:p>
    <w:p w14:paraId="668D656C" w14:textId="2BFDF0C8" w:rsidR="00BE0F4B" w:rsidRDefault="00B7513C" w:rsidP="00BE0F4B">
      <w:pPr>
        <w:pStyle w:val="B1"/>
        <w:ind w:left="284" w:firstLine="0"/>
        <w:rPr>
          <w:lang w:eastAsia="zh-CN"/>
        </w:rPr>
      </w:pPr>
      <w:r>
        <w:fldChar w:fldCharType="begin"/>
      </w:r>
      <w:r>
        <w:rPr>
          <w:lang w:eastAsia="zh-CN"/>
        </w:rPr>
        <w:instrText xml:space="preserve"> </w:instrText>
      </w:r>
      <w:r>
        <w:rPr>
          <w:rFonts w:hint="eastAsia"/>
          <w:lang w:eastAsia="zh-CN"/>
        </w:rPr>
        <w:instrText>= 3 \* GB3</w:instrText>
      </w:r>
      <w:r>
        <w:rPr>
          <w:lang w:eastAsia="zh-CN"/>
        </w:rPr>
        <w:instrText xml:space="preserve"> </w:instrText>
      </w:r>
      <w:r>
        <w:fldChar w:fldCharType="separate"/>
      </w:r>
      <w:r>
        <w:rPr>
          <w:rFonts w:hint="eastAsia"/>
          <w:noProof/>
          <w:lang w:eastAsia="zh-CN"/>
        </w:rPr>
        <w:t>③</w:t>
      </w:r>
      <w:r>
        <w:fldChar w:fldCharType="end"/>
      </w:r>
      <w:r w:rsidR="00803F16">
        <w:tab/>
      </w:r>
      <w:r w:rsidR="00BE0F4B">
        <w:t xml:space="preserve">once the </w:t>
      </w:r>
      <w:r w:rsidR="00BC272D">
        <w:t xml:space="preserve">PDCP entity finds that </w:t>
      </w:r>
      <w:r w:rsidR="00B1080F">
        <w:t>there is an</w:t>
      </w:r>
      <w:r w:rsidR="00BE0F4B">
        <w:t xml:space="preserve"> indicator for </w:t>
      </w:r>
      <w:r w:rsidR="00BC272D">
        <w:t xml:space="preserve">PDU set discarding </w:t>
      </w:r>
      <w:r w:rsidR="00B1080F">
        <w:t>configured</w:t>
      </w:r>
      <w:r w:rsidR="00BC272D">
        <w:t xml:space="preserve">, </w:t>
      </w:r>
      <w:r w:rsidR="00BE0F4B">
        <w:t>it will</w:t>
      </w:r>
      <w:r w:rsidR="00BC272D">
        <w:t xml:space="preserve"> notify the SDAP </w:t>
      </w:r>
      <w:r w:rsidR="00BE0F4B">
        <w:t>about this information</w:t>
      </w:r>
      <w:r w:rsidR="00BE0F4B">
        <w:rPr>
          <w:rFonts w:hint="eastAsia"/>
          <w:lang w:eastAsia="zh-CN"/>
        </w:rPr>
        <w:t>;</w:t>
      </w:r>
    </w:p>
    <w:p w14:paraId="4210ECB3" w14:textId="5227E509" w:rsidR="00BE0F4B" w:rsidRDefault="00BE0F4B" w:rsidP="00BE0F4B">
      <w:pPr>
        <w:pStyle w:val="B1"/>
        <w:ind w:left="284" w:firstLine="0"/>
        <w:rPr>
          <w:lang w:eastAsia="zh-CN"/>
        </w:rPr>
      </w:pPr>
      <w:r>
        <w:rPr>
          <w:lang w:val="en-US"/>
        </w:rPr>
        <w:fldChar w:fldCharType="begin"/>
      </w:r>
      <w:r>
        <w:rPr>
          <w:lang w:val="en-US" w:eastAsia="zh-CN"/>
        </w:rPr>
        <w:instrText xml:space="preserve"> </w:instrText>
      </w:r>
      <w:r>
        <w:rPr>
          <w:rFonts w:hint="eastAsia"/>
          <w:lang w:val="en-US" w:eastAsia="zh-CN"/>
        </w:rPr>
        <w:instrText>= 4 \* GB3</w:instrText>
      </w:r>
      <w:r>
        <w:rPr>
          <w:lang w:val="en-US" w:eastAsia="zh-CN"/>
        </w:rPr>
        <w:instrText xml:space="preserve"> </w:instrText>
      </w:r>
      <w:r>
        <w:rPr>
          <w:lang w:val="en-US"/>
        </w:rPr>
        <w:fldChar w:fldCharType="separate"/>
      </w:r>
      <w:r>
        <w:rPr>
          <w:rFonts w:hint="eastAsia"/>
          <w:noProof/>
          <w:lang w:val="en-US" w:eastAsia="zh-CN"/>
        </w:rPr>
        <w:t>④</w:t>
      </w:r>
      <w:r>
        <w:rPr>
          <w:lang w:val="en-US"/>
        </w:rPr>
        <w:fldChar w:fldCharType="end"/>
      </w:r>
      <w:r>
        <w:rPr>
          <w:lang w:val="en-US"/>
        </w:rPr>
        <w:tab/>
        <w:t>SDAP layer, which is responsi</w:t>
      </w:r>
      <w:r w:rsidR="00B1080F">
        <w:rPr>
          <w:lang w:val="en-US"/>
        </w:rPr>
        <w:t>ble for QoS flow to DRB mapping, based on the information received from PDCP, it knows that the associated QoS flows are XR QoS flows;</w:t>
      </w:r>
    </w:p>
    <w:p w14:paraId="7B82C2DA" w14:textId="16547DC4" w:rsidR="00803F16" w:rsidRPr="00803F16" w:rsidRDefault="00B7513C" w:rsidP="00803F16">
      <w:pPr>
        <w:pStyle w:val="B1"/>
        <w:ind w:left="284" w:firstLine="0"/>
      </w:pPr>
      <w:r>
        <w:rPr>
          <w:lang w:val="en-US"/>
        </w:rPr>
        <w:fldChar w:fldCharType="begin"/>
      </w:r>
      <w:r>
        <w:rPr>
          <w:lang w:val="en-US" w:eastAsia="zh-CN"/>
        </w:rPr>
        <w:instrText xml:space="preserve"> </w:instrText>
      </w:r>
      <w:r>
        <w:rPr>
          <w:rFonts w:hint="eastAsia"/>
          <w:lang w:val="en-US" w:eastAsia="zh-CN"/>
        </w:rPr>
        <w:instrText>= 4 \* GB3</w:instrText>
      </w:r>
      <w:r>
        <w:rPr>
          <w:lang w:val="en-US" w:eastAsia="zh-CN"/>
        </w:rPr>
        <w:instrText xml:space="preserve"> </w:instrText>
      </w:r>
      <w:r>
        <w:rPr>
          <w:lang w:val="en-US"/>
        </w:rPr>
        <w:fldChar w:fldCharType="separate"/>
      </w:r>
      <w:r>
        <w:rPr>
          <w:rFonts w:hint="eastAsia"/>
          <w:noProof/>
          <w:lang w:val="en-US" w:eastAsia="zh-CN"/>
        </w:rPr>
        <w:t>④</w:t>
      </w:r>
      <w:r>
        <w:rPr>
          <w:lang w:val="en-US"/>
        </w:rPr>
        <w:fldChar w:fldCharType="end"/>
      </w:r>
      <w:r>
        <w:rPr>
          <w:lang w:val="en-US"/>
        </w:rPr>
        <w:tab/>
      </w:r>
      <w:r w:rsidR="00803F16" w:rsidRPr="00803F16">
        <w:rPr>
          <w:rFonts w:hint="eastAsia"/>
          <w:lang w:val="en-US"/>
        </w:rPr>
        <w:t xml:space="preserve">SDCP layer </w:t>
      </w:r>
      <w:r w:rsidR="00B1080F">
        <w:t>further</w:t>
      </w:r>
      <w:r w:rsidR="00803F16" w:rsidRPr="00803F16">
        <w:rPr>
          <w:rFonts w:hint="eastAsia"/>
          <w:lang w:val="en-US"/>
        </w:rPr>
        <w:t xml:space="preserve"> </w:t>
      </w:r>
      <w:r w:rsidR="00803F16" w:rsidRPr="00803F16">
        <w:rPr>
          <w:rFonts w:hint="eastAsia"/>
        </w:rPr>
        <w:t>noti</w:t>
      </w:r>
      <w:r w:rsidR="00B1080F">
        <w:t>fies</w:t>
      </w:r>
      <w:r w:rsidR="00803F16" w:rsidRPr="00803F16">
        <w:rPr>
          <w:rFonts w:hint="eastAsia"/>
        </w:rPr>
        <w:t xml:space="preserve"> the </w:t>
      </w:r>
      <w:r w:rsidR="00DF3F1A">
        <w:t>upper layer</w:t>
      </w:r>
      <w:r w:rsidR="00803F16" w:rsidRPr="00803F16">
        <w:rPr>
          <w:rFonts w:hint="eastAsia"/>
        </w:rPr>
        <w:t xml:space="preserve"> to perform</w:t>
      </w:r>
      <w:r w:rsidR="00803F16">
        <w:rPr>
          <w:rFonts w:hint="eastAsia"/>
          <w:lang w:eastAsia="zh-CN"/>
        </w:rPr>
        <w:t xml:space="preserve"> </w:t>
      </w:r>
      <w:r w:rsidR="00803F16" w:rsidRPr="00803F16">
        <w:rPr>
          <w:rFonts w:hint="eastAsia"/>
        </w:rPr>
        <w:t>the PDU Set identification for those QoS Flows</w:t>
      </w:r>
      <w:r w:rsidR="00B1080F">
        <w:t>;</w:t>
      </w:r>
    </w:p>
    <w:p w14:paraId="69E34F77" w14:textId="38045CA7" w:rsidR="00B35275" w:rsidRDefault="00B7513C" w:rsidP="0035159B">
      <w:pPr>
        <w:pStyle w:val="B1"/>
        <w:ind w:left="284" w:firstLine="0"/>
      </w:pPr>
      <w:r>
        <w:fldChar w:fldCharType="begin"/>
      </w:r>
      <w:r>
        <w:rPr>
          <w:lang w:eastAsia="zh-CN"/>
        </w:rPr>
        <w:instrText xml:space="preserve"> </w:instrText>
      </w:r>
      <w:r>
        <w:rPr>
          <w:rFonts w:hint="eastAsia"/>
          <w:lang w:eastAsia="zh-CN"/>
        </w:rPr>
        <w:instrText>= 5 \* GB3</w:instrText>
      </w:r>
      <w:r>
        <w:rPr>
          <w:lang w:eastAsia="zh-CN"/>
        </w:rPr>
        <w:instrText xml:space="preserve"> </w:instrText>
      </w:r>
      <w:r>
        <w:fldChar w:fldCharType="separate"/>
      </w:r>
      <w:r>
        <w:rPr>
          <w:rFonts w:hint="eastAsia"/>
          <w:noProof/>
          <w:lang w:eastAsia="zh-CN"/>
        </w:rPr>
        <w:t>⑤</w:t>
      </w:r>
      <w:r>
        <w:fldChar w:fldCharType="end"/>
      </w:r>
      <w:r>
        <w:tab/>
      </w:r>
      <w:r w:rsidR="0035159B">
        <w:t>Based on the protocol description from the UE NAS layer, the</w:t>
      </w:r>
      <w:r w:rsidR="0035159B" w:rsidRPr="00803F16">
        <w:t xml:space="preserve"> </w:t>
      </w:r>
      <w:r w:rsidR="00803F16" w:rsidRPr="00803F16">
        <w:t xml:space="preserve">UE </w:t>
      </w:r>
      <w:r w:rsidR="00DF3F1A">
        <w:t>performs the</w:t>
      </w:r>
      <w:r w:rsidR="00803F16" w:rsidRPr="00803F16">
        <w:t xml:space="preserve"> PDU set identification</w:t>
      </w:r>
      <w:r w:rsidR="0035159B">
        <w:t xml:space="preserve"> for the QoS Flow indicated by the AS layer</w:t>
      </w:r>
      <w:r w:rsidR="00DF3F1A">
        <w:t xml:space="preserve">. </w:t>
      </w:r>
    </w:p>
    <w:p w14:paraId="5F156E7C" w14:textId="3B239471" w:rsidR="00A83221" w:rsidRDefault="002846EA" w:rsidP="00884766">
      <w:pPr>
        <w:pStyle w:val="B1"/>
        <w:ind w:left="284" w:firstLine="0"/>
        <w:rPr>
          <w:b/>
          <w:lang w:val="en-US" w:eastAsia="zh-CN"/>
        </w:rPr>
      </w:pPr>
      <w:r w:rsidRPr="00535F40">
        <w:rPr>
          <w:noProof/>
          <w:lang w:val="en-US" w:eastAsia="zh-CN"/>
        </w:rPr>
        <w:drawing>
          <wp:inline distT="0" distB="0" distL="0" distR="0" wp14:anchorId="41706663" wp14:editId="3EB7A4B7">
            <wp:extent cx="6120765" cy="23139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2313940"/>
                    </a:xfrm>
                    <a:prstGeom prst="rect">
                      <a:avLst/>
                    </a:prstGeom>
                    <a:noFill/>
                    <a:ln>
                      <a:noFill/>
                    </a:ln>
                  </pic:spPr>
                </pic:pic>
              </a:graphicData>
            </a:graphic>
          </wp:inline>
        </w:drawing>
      </w:r>
      <w:r w:rsidR="00BE0F4B" w:rsidRPr="00BE0F4B" w:rsidDel="00BE0F4B">
        <w:t xml:space="preserve"> </w:t>
      </w:r>
    </w:p>
    <w:p w14:paraId="0CB1C610" w14:textId="345874D6" w:rsidR="00884766" w:rsidRPr="00465EC1" w:rsidRDefault="00D050F7" w:rsidP="00B1080F">
      <w:pPr>
        <w:pStyle w:val="B1"/>
        <w:ind w:left="0" w:firstLine="0"/>
        <w:jc w:val="center"/>
        <w:rPr>
          <w:b/>
          <w:lang w:val="en-US" w:eastAsia="zh-CN"/>
        </w:rPr>
      </w:pPr>
      <w:r w:rsidRPr="00465EC1">
        <w:rPr>
          <w:rFonts w:hint="eastAsia"/>
          <w:b/>
          <w:lang w:val="en-US" w:eastAsia="zh-CN"/>
        </w:rPr>
        <w:t>F</w:t>
      </w:r>
      <w:r>
        <w:rPr>
          <w:b/>
          <w:lang w:val="en-US" w:eastAsia="zh-CN"/>
        </w:rPr>
        <w:t xml:space="preserve">igure </w:t>
      </w:r>
      <w:r w:rsidR="008A1573">
        <w:rPr>
          <w:b/>
          <w:lang w:val="en-US" w:eastAsia="zh-CN"/>
        </w:rPr>
        <w:t>1</w:t>
      </w:r>
      <w:r w:rsidRPr="00465EC1">
        <w:rPr>
          <w:b/>
          <w:lang w:val="en-US" w:eastAsia="zh-CN"/>
        </w:rPr>
        <w:t xml:space="preserve">: </w:t>
      </w:r>
      <w:r>
        <w:rPr>
          <w:b/>
          <w:lang w:val="en-US" w:eastAsia="zh-CN"/>
        </w:rPr>
        <w:t>illustration of two information providing ways</w:t>
      </w:r>
    </w:p>
    <w:tbl>
      <w:tblPr>
        <w:tblStyle w:val="TableGrid"/>
        <w:tblW w:w="9214" w:type="dxa"/>
        <w:tblInd w:w="279" w:type="dxa"/>
        <w:tblLayout w:type="fixed"/>
        <w:tblLook w:val="04A0" w:firstRow="1" w:lastRow="0" w:firstColumn="1" w:lastColumn="0" w:noHBand="0" w:noVBand="1"/>
      </w:tblPr>
      <w:tblGrid>
        <w:gridCol w:w="992"/>
        <w:gridCol w:w="3969"/>
        <w:gridCol w:w="4253"/>
      </w:tblGrid>
      <w:tr w:rsidR="00C845DA" w14:paraId="48A52723" w14:textId="77777777" w:rsidTr="00B1080F">
        <w:tc>
          <w:tcPr>
            <w:tcW w:w="992" w:type="dxa"/>
          </w:tcPr>
          <w:p w14:paraId="45D2FA2C" w14:textId="77777777" w:rsidR="00C845DA" w:rsidRDefault="00C845DA" w:rsidP="00C95C98">
            <w:pPr>
              <w:pStyle w:val="B1"/>
              <w:ind w:left="0" w:firstLine="0"/>
              <w:rPr>
                <w:lang w:eastAsia="zh-CN"/>
              </w:rPr>
            </w:pPr>
          </w:p>
        </w:tc>
        <w:tc>
          <w:tcPr>
            <w:tcW w:w="3969" w:type="dxa"/>
          </w:tcPr>
          <w:p w14:paraId="49D44A44" w14:textId="77777777" w:rsidR="00C845DA" w:rsidRDefault="00C845DA" w:rsidP="00C95C98">
            <w:pPr>
              <w:pStyle w:val="B1"/>
              <w:ind w:left="0" w:firstLine="0"/>
              <w:jc w:val="center"/>
              <w:rPr>
                <w:lang w:eastAsia="zh-CN"/>
              </w:rPr>
            </w:pPr>
            <w:r>
              <w:rPr>
                <w:lang w:eastAsia="zh-CN"/>
              </w:rPr>
              <w:t>Option 1</w:t>
            </w:r>
          </w:p>
        </w:tc>
        <w:tc>
          <w:tcPr>
            <w:tcW w:w="4253" w:type="dxa"/>
          </w:tcPr>
          <w:p w14:paraId="7031FC33" w14:textId="77777777" w:rsidR="00C845DA" w:rsidRDefault="00C845DA" w:rsidP="00C95C98">
            <w:pPr>
              <w:pStyle w:val="B1"/>
              <w:ind w:left="0" w:firstLine="0"/>
              <w:jc w:val="center"/>
              <w:rPr>
                <w:lang w:eastAsia="zh-CN"/>
              </w:rPr>
            </w:pPr>
            <w:r>
              <w:rPr>
                <w:lang w:eastAsia="zh-CN"/>
              </w:rPr>
              <w:t>Option 2</w:t>
            </w:r>
          </w:p>
        </w:tc>
      </w:tr>
      <w:tr w:rsidR="00C845DA" w14:paraId="35BF9AA6" w14:textId="77777777" w:rsidTr="00B1080F">
        <w:trPr>
          <w:trHeight w:val="505"/>
        </w:trPr>
        <w:tc>
          <w:tcPr>
            <w:tcW w:w="992" w:type="dxa"/>
          </w:tcPr>
          <w:p w14:paraId="4D2AE614" w14:textId="60170508" w:rsidR="00C845DA" w:rsidRDefault="00C845DA" w:rsidP="00C95C98">
            <w:pPr>
              <w:pStyle w:val="B1"/>
              <w:ind w:left="0" w:firstLine="0"/>
              <w:jc w:val="center"/>
              <w:rPr>
                <w:lang w:eastAsia="zh-CN"/>
              </w:rPr>
            </w:pPr>
            <w:r>
              <w:rPr>
                <w:lang w:eastAsia="zh-CN"/>
              </w:rPr>
              <w:t>Pros</w:t>
            </w:r>
          </w:p>
        </w:tc>
        <w:tc>
          <w:tcPr>
            <w:tcW w:w="3969" w:type="dxa"/>
          </w:tcPr>
          <w:p w14:paraId="01C959FF" w14:textId="64296DC8" w:rsidR="00C845DA" w:rsidRDefault="00C845DA" w:rsidP="00C845DA">
            <w:pPr>
              <w:pStyle w:val="B1"/>
              <w:numPr>
                <w:ilvl w:val="0"/>
                <w:numId w:val="10"/>
              </w:numPr>
              <w:spacing w:after="0"/>
              <w:rPr>
                <w:lang w:eastAsia="zh-CN"/>
              </w:rPr>
            </w:pPr>
            <w:r>
              <w:rPr>
                <w:lang w:eastAsia="zh-CN"/>
              </w:rPr>
              <w:t>Only NAS signalling is enhanced</w:t>
            </w:r>
            <w:r w:rsidR="0035159B">
              <w:rPr>
                <w:lang w:eastAsia="zh-CN"/>
              </w:rPr>
              <w:t>.</w:t>
            </w:r>
          </w:p>
          <w:p w14:paraId="248E3F1D" w14:textId="24658B44" w:rsidR="00C845DA" w:rsidRDefault="00C845DA" w:rsidP="00C845DA">
            <w:pPr>
              <w:pStyle w:val="B1"/>
              <w:numPr>
                <w:ilvl w:val="0"/>
                <w:numId w:val="10"/>
              </w:numPr>
              <w:spacing w:after="0"/>
              <w:rPr>
                <w:lang w:eastAsia="zh-CN"/>
              </w:rPr>
            </w:pPr>
            <w:r>
              <w:rPr>
                <w:lang w:eastAsia="zh-CN"/>
              </w:rPr>
              <w:t>Less cross layer interaction in</w:t>
            </w:r>
            <w:r w:rsidR="005F187E">
              <w:rPr>
                <w:lang w:eastAsia="zh-CN"/>
              </w:rPr>
              <w:t>side</w:t>
            </w:r>
            <w:r>
              <w:rPr>
                <w:lang w:eastAsia="zh-CN"/>
              </w:rPr>
              <w:t xml:space="preserve"> the UE</w:t>
            </w:r>
            <w:r w:rsidR="0035159B">
              <w:rPr>
                <w:lang w:eastAsia="zh-CN"/>
              </w:rPr>
              <w:t>.</w:t>
            </w:r>
          </w:p>
        </w:tc>
        <w:tc>
          <w:tcPr>
            <w:tcW w:w="4253" w:type="dxa"/>
          </w:tcPr>
          <w:p w14:paraId="00180D37" w14:textId="669C81F9" w:rsidR="00C845DA" w:rsidRDefault="007667D3" w:rsidP="007667D3">
            <w:pPr>
              <w:pStyle w:val="B1"/>
              <w:ind w:left="0" w:firstLine="0"/>
              <w:rPr>
                <w:lang w:eastAsia="zh-CN"/>
              </w:rPr>
            </w:pPr>
            <w:r>
              <w:t>R</w:t>
            </w:r>
            <w:r w:rsidR="00C845DA">
              <w:t>eus</w:t>
            </w:r>
            <w:r>
              <w:t>e</w:t>
            </w:r>
            <w:r w:rsidR="00C845DA">
              <w:t xml:space="preserve"> </w:t>
            </w:r>
            <w:r>
              <w:t>AS indicator as the PDU set Marking Indicator</w:t>
            </w:r>
            <w:r w:rsidR="0035159B">
              <w:t>.</w:t>
            </w:r>
          </w:p>
        </w:tc>
      </w:tr>
      <w:tr w:rsidR="005F187E" w14:paraId="328D7A1C" w14:textId="77777777" w:rsidTr="00B1080F">
        <w:trPr>
          <w:trHeight w:val="429"/>
        </w:trPr>
        <w:tc>
          <w:tcPr>
            <w:tcW w:w="992" w:type="dxa"/>
          </w:tcPr>
          <w:p w14:paraId="1B01EF31" w14:textId="53959DBF" w:rsidR="005F187E" w:rsidRDefault="005F187E" w:rsidP="00C95C98">
            <w:pPr>
              <w:pStyle w:val="B1"/>
              <w:ind w:left="0" w:firstLine="0"/>
              <w:jc w:val="center"/>
              <w:rPr>
                <w:lang w:eastAsia="zh-CN"/>
              </w:rPr>
            </w:pPr>
            <w:r>
              <w:rPr>
                <w:rFonts w:hint="eastAsia"/>
                <w:lang w:eastAsia="zh-CN"/>
              </w:rPr>
              <w:t>C</w:t>
            </w:r>
            <w:r>
              <w:rPr>
                <w:lang w:eastAsia="zh-CN"/>
              </w:rPr>
              <w:t>ons</w:t>
            </w:r>
          </w:p>
        </w:tc>
        <w:tc>
          <w:tcPr>
            <w:tcW w:w="3969" w:type="dxa"/>
          </w:tcPr>
          <w:p w14:paraId="3441E4CC" w14:textId="2F6EAB86" w:rsidR="005F187E" w:rsidRDefault="005F187E" w:rsidP="005F187E">
            <w:pPr>
              <w:pStyle w:val="B1"/>
              <w:spacing w:after="0"/>
              <w:ind w:left="0" w:firstLine="0"/>
              <w:jc w:val="center"/>
              <w:rPr>
                <w:lang w:eastAsia="zh-CN"/>
              </w:rPr>
            </w:pPr>
            <w:r>
              <w:rPr>
                <w:lang w:eastAsia="zh-CN"/>
              </w:rPr>
              <w:t>N/A</w:t>
            </w:r>
          </w:p>
        </w:tc>
        <w:tc>
          <w:tcPr>
            <w:tcW w:w="4253" w:type="dxa"/>
          </w:tcPr>
          <w:p w14:paraId="669EE57E" w14:textId="77777777" w:rsidR="005F187E" w:rsidRDefault="005F187E" w:rsidP="005F187E">
            <w:pPr>
              <w:pStyle w:val="B1"/>
              <w:numPr>
                <w:ilvl w:val="0"/>
                <w:numId w:val="7"/>
              </w:numPr>
              <w:spacing w:after="0"/>
              <w:rPr>
                <w:lang w:eastAsia="zh-CN"/>
              </w:rPr>
            </w:pPr>
            <w:r>
              <w:rPr>
                <w:lang w:eastAsia="zh-CN"/>
              </w:rPr>
              <w:t>Both AS signalling and NAS signalling need to be enhanced</w:t>
            </w:r>
          </w:p>
          <w:p w14:paraId="5EF33036" w14:textId="70C3A7F7" w:rsidR="005F187E" w:rsidDel="007667D3" w:rsidRDefault="00B1080F" w:rsidP="005F187E">
            <w:pPr>
              <w:pStyle w:val="B1"/>
              <w:numPr>
                <w:ilvl w:val="0"/>
                <w:numId w:val="7"/>
              </w:numPr>
              <w:rPr>
                <w:lang w:eastAsia="zh-CN"/>
              </w:rPr>
            </w:pPr>
            <w:r>
              <w:rPr>
                <w:lang w:eastAsia="zh-CN"/>
              </w:rPr>
              <w:t>complex</w:t>
            </w:r>
            <w:r w:rsidR="005F187E">
              <w:rPr>
                <w:lang w:eastAsia="zh-CN"/>
              </w:rPr>
              <w:t xml:space="preserve"> cross layer interaction inside the UE</w:t>
            </w:r>
          </w:p>
        </w:tc>
      </w:tr>
    </w:tbl>
    <w:p w14:paraId="3C2DD862" w14:textId="5D2C4BDE" w:rsidR="00C845DA" w:rsidRPr="00E365CA" w:rsidRDefault="003A3DE3" w:rsidP="00E365CA">
      <w:pPr>
        <w:pStyle w:val="B1"/>
        <w:ind w:left="0" w:firstLine="0"/>
        <w:jc w:val="center"/>
        <w:rPr>
          <w:b/>
          <w:lang w:val="en-US" w:eastAsia="zh-CN"/>
        </w:rPr>
      </w:pPr>
      <w:r>
        <w:rPr>
          <w:b/>
          <w:lang w:val="en-US" w:eastAsia="zh-CN"/>
        </w:rPr>
        <w:t>Table</w:t>
      </w:r>
      <w:r w:rsidR="00E365CA" w:rsidRPr="00465EC1">
        <w:rPr>
          <w:b/>
          <w:lang w:val="en-US" w:eastAsia="zh-CN"/>
        </w:rPr>
        <w:t xml:space="preserve">: </w:t>
      </w:r>
      <w:r w:rsidR="00E365CA">
        <w:rPr>
          <w:b/>
          <w:lang w:val="en-US" w:eastAsia="zh-CN"/>
        </w:rPr>
        <w:t xml:space="preserve">Cons and Pros of two options </w:t>
      </w:r>
    </w:p>
    <w:p w14:paraId="1BF799F1" w14:textId="6ECEB131" w:rsidR="0021062E" w:rsidRDefault="00D050F7" w:rsidP="00136010">
      <w:pPr>
        <w:pStyle w:val="B1"/>
        <w:ind w:left="0" w:firstLine="0"/>
        <w:rPr>
          <w:lang w:eastAsia="zh-CN"/>
        </w:rPr>
      </w:pPr>
      <w:r>
        <w:rPr>
          <w:lang w:eastAsia="zh-CN"/>
        </w:rPr>
        <w:t xml:space="preserve">According to the above </w:t>
      </w:r>
      <w:r w:rsidRPr="00D050F7">
        <w:rPr>
          <w:lang w:eastAsia="zh-CN"/>
        </w:rPr>
        <w:t>analys</w:t>
      </w:r>
      <w:r w:rsidR="00237686">
        <w:rPr>
          <w:lang w:eastAsia="zh-CN"/>
        </w:rPr>
        <w:t>is</w:t>
      </w:r>
      <w:r>
        <w:rPr>
          <w:lang w:eastAsia="zh-CN"/>
        </w:rPr>
        <w:t xml:space="preserve">, </w:t>
      </w:r>
      <w:r w:rsidR="0035159B">
        <w:rPr>
          <w:lang w:eastAsia="zh-CN"/>
        </w:rPr>
        <w:t xml:space="preserve">the Option 2 introduces much more complexities due to the cross-layer interactions. Besides, the NAS layer signalling is still needed any way. </w:t>
      </w:r>
      <w:r w:rsidR="00997CA1">
        <w:rPr>
          <w:lang w:eastAsia="zh-CN"/>
        </w:rPr>
        <w:t xml:space="preserve">Hence </w:t>
      </w:r>
      <w:r w:rsidR="000D1C50">
        <w:rPr>
          <w:lang w:eastAsia="zh-CN"/>
        </w:rPr>
        <w:t xml:space="preserve">option 1 </w:t>
      </w:r>
      <w:r w:rsidR="00997CA1">
        <w:rPr>
          <w:lang w:eastAsia="zh-CN"/>
        </w:rPr>
        <w:t xml:space="preserve">is </w:t>
      </w:r>
      <w:r w:rsidR="0035159B">
        <w:rPr>
          <w:lang w:eastAsia="zh-CN"/>
        </w:rPr>
        <w:t>recommended as the solution to support the UL PDU Set identification</w:t>
      </w:r>
      <w:r w:rsidR="00997CA1">
        <w:rPr>
          <w:rFonts w:hint="eastAsia"/>
          <w:lang w:eastAsia="zh-CN"/>
        </w:rPr>
        <w:t>.</w:t>
      </w:r>
    </w:p>
    <w:p w14:paraId="564C92A0" w14:textId="298D0AAB" w:rsidR="00F303B6" w:rsidRDefault="007320F1" w:rsidP="00F303B6">
      <w:pPr>
        <w:pStyle w:val="ListParagraph"/>
        <w:numPr>
          <w:ilvl w:val="0"/>
          <w:numId w:val="2"/>
        </w:numPr>
        <w:ind w:firstLineChars="0"/>
        <w:rPr>
          <w:rFonts w:ascii="Arial" w:hAnsi="Arial"/>
          <w:b/>
          <w:lang w:val="en-US"/>
        </w:rPr>
      </w:pPr>
      <w:r>
        <w:rPr>
          <w:rFonts w:ascii="Arial" w:hAnsi="Arial"/>
          <w:b/>
          <w:lang w:val="en-US"/>
        </w:rPr>
        <w:t>Proposals</w:t>
      </w:r>
    </w:p>
    <w:p w14:paraId="045D14C8" w14:textId="630BCAF4" w:rsidR="00F303B6" w:rsidRPr="00F303B6" w:rsidRDefault="0024197E" w:rsidP="00F303B6">
      <w:pPr>
        <w:rPr>
          <w:lang w:eastAsia="zh-CN"/>
        </w:rPr>
      </w:pPr>
      <w:r>
        <w:t xml:space="preserve">SA2 specifies necessary NAS </w:t>
      </w:r>
      <w:r w:rsidR="00A93A5F">
        <w:t xml:space="preserve">layer </w:t>
      </w:r>
      <w:r>
        <w:t>enhancement</w:t>
      </w:r>
      <w:r w:rsidR="007320F1">
        <w:t>s</w:t>
      </w:r>
      <w:r>
        <w:t xml:space="preserve"> </w:t>
      </w:r>
      <w:r w:rsidR="00A93A5F">
        <w:t xml:space="preserve">to provision </w:t>
      </w:r>
      <w:r w:rsidR="007320F1">
        <w:t xml:space="preserve">UE </w:t>
      </w:r>
      <w:r w:rsidR="00A93A5F">
        <w:t xml:space="preserve">the PDU Set marking indication and the Protocol Description </w:t>
      </w:r>
      <w:r w:rsidR="007320F1">
        <w:t xml:space="preserve">to facilitate </w:t>
      </w:r>
      <w:r>
        <w:t xml:space="preserve">UL </w:t>
      </w:r>
      <w:r w:rsidR="007320F1">
        <w:t>PDU Set identification on specific QoS Flows</w:t>
      </w:r>
      <w:r w:rsidR="00A749E3">
        <w:t xml:space="preserve"> </w:t>
      </w:r>
      <w:r w:rsidR="007320F1">
        <w:t>(</w:t>
      </w:r>
      <w:r w:rsidR="00A749E3">
        <w:t xml:space="preserve">related proposals can be found in </w:t>
      </w:r>
      <w:r w:rsidR="00A749E3" w:rsidRPr="001A42B8">
        <w:rPr>
          <w:highlight w:val="yellow"/>
        </w:rPr>
        <w:t>S2-</w:t>
      </w:r>
      <w:r w:rsidR="001808B5">
        <w:rPr>
          <w:highlight w:val="yellow"/>
        </w:rPr>
        <w:t>230XXXX</w:t>
      </w:r>
      <w:r w:rsidR="007320F1">
        <w:t>)</w:t>
      </w:r>
      <w:r>
        <w:t>, and sends</w:t>
      </w:r>
      <w:r w:rsidR="00DC6D09">
        <w:t xml:space="preserve"> a</w:t>
      </w:r>
      <w:r>
        <w:t xml:space="preserve"> LS to CT1</w:t>
      </w:r>
      <w:r w:rsidR="007320F1">
        <w:t xml:space="preserve"> to request for corresponding stage 3 enhancements</w:t>
      </w:r>
      <w:r w:rsidR="00A749E3">
        <w:t xml:space="preserve"> </w:t>
      </w:r>
      <w:r w:rsidR="00A749E3">
        <w:rPr>
          <w:lang w:eastAsia="zh-CN"/>
        </w:rPr>
        <w:t xml:space="preserve">(related proposal can be found in </w:t>
      </w:r>
      <w:r w:rsidR="00A749E3" w:rsidRPr="001A42B8">
        <w:rPr>
          <w:highlight w:val="yellow"/>
          <w:lang w:eastAsia="zh-CN"/>
        </w:rPr>
        <w:t>S2-</w:t>
      </w:r>
      <w:r w:rsidR="001808B5">
        <w:rPr>
          <w:highlight w:val="yellow"/>
          <w:lang w:eastAsia="zh-CN"/>
        </w:rPr>
        <w:t>230</w:t>
      </w:r>
      <w:r w:rsidR="00A749E3" w:rsidRPr="001A42B8">
        <w:rPr>
          <w:highlight w:val="yellow"/>
          <w:lang w:eastAsia="zh-CN"/>
        </w:rPr>
        <w:t>XXX</w:t>
      </w:r>
      <w:r w:rsidR="00A749E3">
        <w:rPr>
          <w:lang w:eastAsia="zh-CN"/>
        </w:rPr>
        <w:t>)</w:t>
      </w:r>
      <w:r w:rsidR="00F303B6">
        <w:rPr>
          <w:lang w:eastAsia="zh-CN"/>
        </w:rPr>
        <w:t>.</w:t>
      </w:r>
    </w:p>
    <w:p w14:paraId="265A2394" w14:textId="30D86A01" w:rsidR="00F303B6" w:rsidRDefault="00F303B6" w:rsidP="00F303B6">
      <w:pPr>
        <w:pStyle w:val="ListParagraph"/>
        <w:numPr>
          <w:ilvl w:val="0"/>
          <w:numId w:val="2"/>
        </w:numPr>
        <w:ind w:firstLineChars="0"/>
        <w:rPr>
          <w:rFonts w:ascii="Arial" w:hAnsi="Arial"/>
          <w:b/>
          <w:lang w:val="en-US"/>
        </w:rPr>
      </w:pPr>
      <w:r>
        <w:rPr>
          <w:rFonts w:ascii="Arial" w:hAnsi="Arial"/>
          <w:b/>
          <w:lang w:val="en-US"/>
        </w:rPr>
        <w:t>Reference</w:t>
      </w:r>
    </w:p>
    <w:p w14:paraId="4FF77C69" w14:textId="13E3DEAE" w:rsidR="00931ECB" w:rsidRDefault="00931ECB" w:rsidP="00931ECB">
      <w:pPr>
        <w:pStyle w:val="ListParagraph"/>
        <w:numPr>
          <w:ilvl w:val="0"/>
          <w:numId w:val="4"/>
        </w:numPr>
        <w:spacing w:after="120"/>
        <w:ind w:firstLineChars="0"/>
        <w:rPr>
          <w:lang w:eastAsia="zh-CN"/>
        </w:rPr>
      </w:pPr>
      <w:r>
        <w:rPr>
          <w:lang w:eastAsia="zh-CN"/>
        </w:rPr>
        <w:t>RP-231056</w:t>
      </w:r>
      <w:r w:rsidR="00CE0F27">
        <w:rPr>
          <w:lang w:eastAsia="zh-CN"/>
        </w:rPr>
        <w:t xml:space="preserve">, </w:t>
      </w:r>
      <w:r w:rsidR="00CE0F27" w:rsidRPr="00CE0F27">
        <w:rPr>
          <w:lang w:eastAsia="zh-CN"/>
        </w:rPr>
        <w:t>Status Report for WI: Core part: XR (eXtended Reality) enhancements for NR</w:t>
      </w:r>
      <w:r w:rsidR="00CE0F27">
        <w:rPr>
          <w:lang w:eastAsia="zh-CN"/>
        </w:rPr>
        <w:t>.</w:t>
      </w:r>
    </w:p>
    <w:p w14:paraId="646CA32E" w14:textId="75BFE1C3" w:rsidR="00931ECB" w:rsidRDefault="00931ECB" w:rsidP="00931ECB">
      <w:pPr>
        <w:pStyle w:val="ListParagraph"/>
        <w:numPr>
          <w:ilvl w:val="0"/>
          <w:numId w:val="4"/>
        </w:numPr>
        <w:spacing w:after="120"/>
        <w:ind w:firstLineChars="0"/>
        <w:rPr>
          <w:lang w:eastAsia="zh-CN"/>
        </w:rPr>
      </w:pPr>
      <w:r>
        <w:rPr>
          <w:lang w:eastAsia="zh-CN"/>
        </w:rPr>
        <w:t xml:space="preserve">C1-235664, </w:t>
      </w:r>
      <w:r w:rsidR="00CE0F27" w:rsidRPr="00CE0F27">
        <w:rPr>
          <w:lang w:eastAsia="zh-CN"/>
        </w:rPr>
        <w:t>General description of PDU Set based QoS handling</w:t>
      </w:r>
      <w:r w:rsidR="00CE0F27">
        <w:rPr>
          <w:lang w:eastAsia="zh-CN"/>
        </w:rPr>
        <w:t xml:space="preserve">, </w:t>
      </w:r>
      <w:r>
        <w:rPr>
          <w:rFonts w:cs="Arial"/>
        </w:rPr>
        <w:t>3GPP TSG CT-WG1 meeting #143</w:t>
      </w:r>
      <w:r>
        <w:rPr>
          <w:lang w:eastAsia="zh-CN"/>
        </w:rPr>
        <w:t>.</w:t>
      </w:r>
    </w:p>
    <w:p w14:paraId="36BD1027" w14:textId="12EF35D1" w:rsidR="00931ECB" w:rsidRDefault="00931ECB" w:rsidP="00931ECB">
      <w:pPr>
        <w:pStyle w:val="ListParagraph"/>
        <w:numPr>
          <w:ilvl w:val="0"/>
          <w:numId w:val="4"/>
        </w:numPr>
        <w:spacing w:after="120"/>
        <w:ind w:firstLineChars="0"/>
        <w:rPr>
          <w:lang w:eastAsia="zh-CN"/>
        </w:rPr>
      </w:pPr>
      <w:r>
        <w:rPr>
          <w:lang w:eastAsia="zh-CN"/>
        </w:rPr>
        <w:t xml:space="preserve">C1-235666, </w:t>
      </w:r>
      <w:r w:rsidR="00CE0F27" w:rsidRPr="00CE0F27">
        <w:rPr>
          <w:lang w:eastAsia="zh-CN"/>
        </w:rPr>
        <w:t>Specify PDU Set identification indicator in QoS flow description</w:t>
      </w:r>
      <w:r w:rsidR="00CE0F27">
        <w:rPr>
          <w:lang w:eastAsia="zh-CN"/>
        </w:rPr>
        <w:t xml:space="preserve">, </w:t>
      </w:r>
      <w:r>
        <w:rPr>
          <w:rFonts w:cs="Arial"/>
        </w:rPr>
        <w:t>3GPP TSG CT-WG1 meeting #143</w:t>
      </w:r>
      <w:r>
        <w:rPr>
          <w:lang w:eastAsia="zh-CN"/>
        </w:rPr>
        <w:t>.</w:t>
      </w:r>
    </w:p>
    <w:p w14:paraId="0CBF01BC" w14:textId="3D38F9D8" w:rsidR="00931ECB" w:rsidRPr="0024197E" w:rsidRDefault="007320F1" w:rsidP="00F303B6">
      <w:pPr>
        <w:pStyle w:val="ListParagraph"/>
        <w:numPr>
          <w:ilvl w:val="0"/>
          <w:numId w:val="4"/>
        </w:numPr>
        <w:spacing w:after="120"/>
        <w:ind w:firstLineChars="0"/>
        <w:rPr>
          <w:lang w:eastAsia="zh-CN"/>
        </w:rPr>
      </w:pPr>
      <w:r>
        <w:rPr>
          <w:lang w:eastAsia="zh-CN"/>
        </w:rPr>
        <w:lastRenderedPageBreak/>
        <w:t>S2-2309186</w:t>
      </w:r>
      <w:r>
        <w:rPr>
          <w:rFonts w:cs="Arial"/>
        </w:rPr>
        <w:t xml:space="preserve">, </w:t>
      </w:r>
      <w:r w:rsidR="00CE0F27" w:rsidRPr="00CE0F27">
        <w:rPr>
          <w:rFonts w:cs="Arial"/>
        </w:rPr>
        <w:t>Update on support of PDU Set handling</w:t>
      </w:r>
      <w:r w:rsidR="00CE0F27">
        <w:rPr>
          <w:rFonts w:cs="Arial"/>
        </w:rPr>
        <w:t xml:space="preserve">, </w:t>
      </w:r>
      <w:r>
        <w:rPr>
          <w:rFonts w:cs="Arial"/>
        </w:rPr>
        <w:t>3GPP TSG SA-WG2 meeting #158</w:t>
      </w:r>
      <w:bookmarkStart w:id="1" w:name="_GoBack"/>
      <w:bookmarkEnd w:id="1"/>
    </w:p>
    <w:sectPr w:rsidR="00931ECB" w:rsidRPr="0024197E">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1E025E" w14:textId="77777777" w:rsidR="00A47A2B" w:rsidRDefault="00A47A2B">
      <w:r>
        <w:separator/>
      </w:r>
    </w:p>
  </w:endnote>
  <w:endnote w:type="continuationSeparator" w:id="0">
    <w:p w14:paraId="155EA875" w14:textId="77777777" w:rsidR="00A47A2B" w:rsidRDefault="00A47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2F0164" w14:textId="77777777" w:rsidR="00A47A2B" w:rsidRDefault="00A47A2B">
      <w:r>
        <w:separator/>
      </w:r>
    </w:p>
  </w:footnote>
  <w:footnote w:type="continuationSeparator" w:id="0">
    <w:p w14:paraId="12E12998" w14:textId="77777777" w:rsidR="00A47A2B" w:rsidRDefault="00A47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4D4DCE"/>
    <w:multiLevelType w:val="hybridMultilevel"/>
    <w:tmpl w:val="53F08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9A0423"/>
    <w:multiLevelType w:val="hybridMultilevel"/>
    <w:tmpl w:val="70889C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3" w15:restartNumberingAfterBreak="0">
    <w:nsid w:val="398D1C94"/>
    <w:multiLevelType w:val="hybridMultilevel"/>
    <w:tmpl w:val="F8301346"/>
    <w:lvl w:ilvl="0" w:tplc="D6647278">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B717638"/>
    <w:multiLevelType w:val="hybridMultilevel"/>
    <w:tmpl w:val="3B3CC1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E2F2289"/>
    <w:multiLevelType w:val="hybridMultilevel"/>
    <w:tmpl w:val="269443F4"/>
    <w:lvl w:ilvl="0" w:tplc="6D5E12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4131689"/>
    <w:multiLevelType w:val="hybridMultilevel"/>
    <w:tmpl w:val="0C8A894C"/>
    <w:lvl w:ilvl="0" w:tplc="8DF6C3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AB22F62"/>
    <w:multiLevelType w:val="hybridMultilevel"/>
    <w:tmpl w:val="1B32AA12"/>
    <w:lvl w:ilvl="0" w:tplc="827AE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A8B26CE"/>
    <w:multiLevelType w:val="hybridMultilevel"/>
    <w:tmpl w:val="41C48F50"/>
    <w:lvl w:ilvl="0" w:tplc="2C8AF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B9E2002"/>
    <w:multiLevelType w:val="hybridMultilevel"/>
    <w:tmpl w:val="0A4AF28A"/>
    <w:lvl w:ilvl="0" w:tplc="21B6A60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CFC32D7"/>
    <w:multiLevelType w:val="hybridMultilevel"/>
    <w:tmpl w:val="37C84EA6"/>
    <w:lvl w:ilvl="0" w:tplc="FF9A86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6"/>
  </w:num>
  <w:num w:numId="3">
    <w:abstractNumId w:val="7"/>
  </w:num>
  <w:num w:numId="4">
    <w:abstractNumId w:val="2"/>
    <w:lvlOverride w:ilvl="0">
      <w:startOverride w:val="1"/>
    </w:lvlOverride>
    <w:lvlOverride w:ilvl="1"/>
    <w:lvlOverride w:ilvl="2"/>
    <w:lvlOverride w:ilvl="3"/>
    <w:lvlOverride w:ilvl="4"/>
    <w:lvlOverride w:ilvl="5"/>
    <w:lvlOverride w:ilvl="6"/>
    <w:lvlOverride w:ilvl="7"/>
    <w:lvlOverride w:ilvl="8"/>
  </w:num>
  <w:num w:numId="5">
    <w:abstractNumId w:val="1"/>
  </w:num>
  <w:num w:numId="6">
    <w:abstractNumId w:val="4"/>
  </w:num>
  <w:num w:numId="7">
    <w:abstractNumId w:val="3"/>
  </w:num>
  <w:num w:numId="8">
    <w:abstractNumId w:val="10"/>
  </w:num>
  <w:num w:numId="9">
    <w:abstractNumId w:val="5"/>
  </w:num>
  <w:num w:numId="10">
    <w:abstractNumId w:val="8"/>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CB9"/>
    <w:rsid w:val="0002223A"/>
    <w:rsid w:val="00022E4A"/>
    <w:rsid w:val="00023463"/>
    <w:rsid w:val="00023CA6"/>
    <w:rsid w:val="000329B8"/>
    <w:rsid w:val="00032D56"/>
    <w:rsid w:val="0003711D"/>
    <w:rsid w:val="00042A31"/>
    <w:rsid w:val="00043E25"/>
    <w:rsid w:val="0004575F"/>
    <w:rsid w:val="00047AB3"/>
    <w:rsid w:val="00061340"/>
    <w:rsid w:val="00062124"/>
    <w:rsid w:val="0006277D"/>
    <w:rsid w:val="00062DDB"/>
    <w:rsid w:val="00064A82"/>
    <w:rsid w:val="00066213"/>
    <w:rsid w:val="00066856"/>
    <w:rsid w:val="00067AC6"/>
    <w:rsid w:val="00070F86"/>
    <w:rsid w:val="00072773"/>
    <w:rsid w:val="00072AAF"/>
    <w:rsid w:val="00072DD2"/>
    <w:rsid w:val="0007745C"/>
    <w:rsid w:val="0008635D"/>
    <w:rsid w:val="00086EB1"/>
    <w:rsid w:val="00093787"/>
    <w:rsid w:val="00094339"/>
    <w:rsid w:val="00095A8D"/>
    <w:rsid w:val="000977D3"/>
    <w:rsid w:val="000A6179"/>
    <w:rsid w:val="000B1216"/>
    <w:rsid w:val="000B14A6"/>
    <w:rsid w:val="000B187B"/>
    <w:rsid w:val="000B5106"/>
    <w:rsid w:val="000C6598"/>
    <w:rsid w:val="000D0706"/>
    <w:rsid w:val="000D1C50"/>
    <w:rsid w:val="000D21C2"/>
    <w:rsid w:val="000D62CD"/>
    <w:rsid w:val="000D759A"/>
    <w:rsid w:val="000E2149"/>
    <w:rsid w:val="000F2C43"/>
    <w:rsid w:val="000F52C7"/>
    <w:rsid w:val="000F6914"/>
    <w:rsid w:val="000F6942"/>
    <w:rsid w:val="0010334F"/>
    <w:rsid w:val="00110117"/>
    <w:rsid w:val="00115E22"/>
    <w:rsid w:val="00116BDF"/>
    <w:rsid w:val="001201DA"/>
    <w:rsid w:val="00124F14"/>
    <w:rsid w:val="00130F69"/>
    <w:rsid w:val="0013241F"/>
    <w:rsid w:val="00136010"/>
    <w:rsid w:val="00142F65"/>
    <w:rsid w:val="00143552"/>
    <w:rsid w:val="0015424C"/>
    <w:rsid w:val="00160FB7"/>
    <w:rsid w:val="00161FFE"/>
    <w:rsid w:val="00170357"/>
    <w:rsid w:val="001808B5"/>
    <w:rsid w:val="00180ABA"/>
    <w:rsid w:val="00181E6B"/>
    <w:rsid w:val="00182401"/>
    <w:rsid w:val="00183134"/>
    <w:rsid w:val="001846D6"/>
    <w:rsid w:val="001901CE"/>
    <w:rsid w:val="00191E6B"/>
    <w:rsid w:val="001A1F61"/>
    <w:rsid w:val="001A2C83"/>
    <w:rsid w:val="001A3138"/>
    <w:rsid w:val="001A42B8"/>
    <w:rsid w:val="001B3DC5"/>
    <w:rsid w:val="001B4902"/>
    <w:rsid w:val="001B52E9"/>
    <w:rsid w:val="001B5C2B"/>
    <w:rsid w:val="001B77E2"/>
    <w:rsid w:val="001D25E6"/>
    <w:rsid w:val="001D2720"/>
    <w:rsid w:val="001D4C82"/>
    <w:rsid w:val="001D54CD"/>
    <w:rsid w:val="001E2EB5"/>
    <w:rsid w:val="001E3990"/>
    <w:rsid w:val="001E41F3"/>
    <w:rsid w:val="001E7577"/>
    <w:rsid w:val="001F151F"/>
    <w:rsid w:val="001F1C02"/>
    <w:rsid w:val="001F3B42"/>
    <w:rsid w:val="00203DFE"/>
    <w:rsid w:val="00206A6C"/>
    <w:rsid w:val="0020764B"/>
    <w:rsid w:val="0021062E"/>
    <w:rsid w:val="00212096"/>
    <w:rsid w:val="002153AE"/>
    <w:rsid w:val="00216490"/>
    <w:rsid w:val="00217041"/>
    <w:rsid w:val="00217E95"/>
    <w:rsid w:val="0022354B"/>
    <w:rsid w:val="00231568"/>
    <w:rsid w:val="00232FD1"/>
    <w:rsid w:val="00237686"/>
    <w:rsid w:val="00241597"/>
    <w:rsid w:val="0024197E"/>
    <w:rsid w:val="002439E7"/>
    <w:rsid w:val="002461CA"/>
    <w:rsid w:val="0024668B"/>
    <w:rsid w:val="002617D0"/>
    <w:rsid w:val="002648BA"/>
    <w:rsid w:val="00266F0D"/>
    <w:rsid w:val="00267B77"/>
    <w:rsid w:val="00271513"/>
    <w:rsid w:val="00275D12"/>
    <w:rsid w:val="0027780F"/>
    <w:rsid w:val="002846EA"/>
    <w:rsid w:val="00295BF9"/>
    <w:rsid w:val="00297050"/>
    <w:rsid w:val="002A6BBA"/>
    <w:rsid w:val="002B1A87"/>
    <w:rsid w:val="002B1D99"/>
    <w:rsid w:val="002B3C88"/>
    <w:rsid w:val="002B70F6"/>
    <w:rsid w:val="002C61D3"/>
    <w:rsid w:val="002C73AF"/>
    <w:rsid w:val="002D19A2"/>
    <w:rsid w:val="002D3042"/>
    <w:rsid w:val="002E2EB1"/>
    <w:rsid w:val="002E48BE"/>
    <w:rsid w:val="002E6115"/>
    <w:rsid w:val="002E6912"/>
    <w:rsid w:val="002E6C67"/>
    <w:rsid w:val="002F4FF2"/>
    <w:rsid w:val="002F6340"/>
    <w:rsid w:val="00302519"/>
    <w:rsid w:val="00304E4B"/>
    <w:rsid w:val="00305C60"/>
    <w:rsid w:val="0031187C"/>
    <w:rsid w:val="00315BD4"/>
    <w:rsid w:val="00321CDD"/>
    <w:rsid w:val="00324E79"/>
    <w:rsid w:val="00326011"/>
    <w:rsid w:val="003276C0"/>
    <w:rsid w:val="00330643"/>
    <w:rsid w:val="003358CC"/>
    <w:rsid w:val="00337FE8"/>
    <w:rsid w:val="00341EE2"/>
    <w:rsid w:val="00342513"/>
    <w:rsid w:val="00350012"/>
    <w:rsid w:val="003509FF"/>
    <w:rsid w:val="0035159B"/>
    <w:rsid w:val="0035167F"/>
    <w:rsid w:val="003554E8"/>
    <w:rsid w:val="003569B0"/>
    <w:rsid w:val="003617F4"/>
    <w:rsid w:val="003626EF"/>
    <w:rsid w:val="003658C8"/>
    <w:rsid w:val="0036684C"/>
    <w:rsid w:val="0036687B"/>
    <w:rsid w:val="00366A05"/>
    <w:rsid w:val="00370766"/>
    <w:rsid w:val="00371598"/>
    <w:rsid w:val="00371954"/>
    <w:rsid w:val="00382B4A"/>
    <w:rsid w:val="00383C7B"/>
    <w:rsid w:val="00386230"/>
    <w:rsid w:val="0039050F"/>
    <w:rsid w:val="00391BDD"/>
    <w:rsid w:val="00393BAC"/>
    <w:rsid w:val="00394E81"/>
    <w:rsid w:val="003A0F22"/>
    <w:rsid w:val="003A3DE3"/>
    <w:rsid w:val="003A59CB"/>
    <w:rsid w:val="003B2CE5"/>
    <w:rsid w:val="003B79F5"/>
    <w:rsid w:val="003B7FBB"/>
    <w:rsid w:val="003E29EF"/>
    <w:rsid w:val="003E5EE6"/>
    <w:rsid w:val="003E6A95"/>
    <w:rsid w:val="003F0F41"/>
    <w:rsid w:val="003F1B43"/>
    <w:rsid w:val="00401225"/>
    <w:rsid w:val="00407969"/>
    <w:rsid w:val="00411094"/>
    <w:rsid w:val="00413493"/>
    <w:rsid w:val="00417A75"/>
    <w:rsid w:val="00431BC9"/>
    <w:rsid w:val="00432869"/>
    <w:rsid w:val="00433086"/>
    <w:rsid w:val="004338E6"/>
    <w:rsid w:val="004352F6"/>
    <w:rsid w:val="00435765"/>
    <w:rsid w:val="00435799"/>
    <w:rsid w:val="004363DA"/>
    <w:rsid w:val="00436BAB"/>
    <w:rsid w:val="00440825"/>
    <w:rsid w:val="0044263F"/>
    <w:rsid w:val="00443403"/>
    <w:rsid w:val="0044533F"/>
    <w:rsid w:val="0045184A"/>
    <w:rsid w:val="00451F50"/>
    <w:rsid w:val="004563D4"/>
    <w:rsid w:val="00456666"/>
    <w:rsid w:val="004610AF"/>
    <w:rsid w:val="00464B4A"/>
    <w:rsid w:val="00465EC1"/>
    <w:rsid w:val="00471F03"/>
    <w:rsid w:val="00477DB4"/>
    <w:rsid w:val="004873ED"/>
    <w:rsid w:val="00487E12"/>
    <w:rsid w:val="004909AB"/>
    <w:rsid w:val="00494B24"/>
    <w:rsid w:val="00497F14"/>
    <w:rsid w:val="004A4BEC"/>
    <w:rsid w:val="004A60B8"/>
    <w:rsid w:val="004B1234"/>
    <w:rsid w:val="004B1244"/>
    <w:rsid w:val="004B45A4"/>
    <w:rsid w:val="004C05DB"/>
    <w:rsid w:val="004C1E90"/>
    <w:rsid w:val="004C6C14"/>
    <w:rsid w:val="004C7491"/>
    <w:rsid w:val="004D077E"/>
    <w:rsid w:val="004D4F84"/>
    <w:rsid w:val="004D593E"/>
    <w:rsid w:val="004D67A4"/>
    <w:rsid w:val="004F06CD"/>
    <w:rsid w:val="004F6DB2"/>
    <w:rsid w:val="005002ED"/>
    <w:rsid w:val="00500720"/>
    <w:rsid w:val="00504DB4"/>
    <w:rsid w:val="0050780D"/>
    <w:rsid w:val="00511527"/>
    <w:rsid w:val="0051277C"/>
    <w:rsid w:val="00513F17"/>
    <w:rsid w:val="00516757"/>
    <w:rsid w:val="00525607"/>
    <w:rsid w:val="00526B2B"/>
    <w:rsid w:val="005275CB"/>
    <w:rsid w:val="00530578"/>
    <w:rsid w:val="005367B7"/>
    <w:rsid w:val="0054000E"/>
    <w:rsid w:val="0054453D"/>
    <w:rsid w:val="00547F08"/>
    <w:rsid w:val="0055056F"/>
    <w:rsid w:val="00550DC7"/>
    <w:rsid w:val="00552204"/>
    <w:rsid w:val="00554DC2"/>
    <w:rsid w:val="00557045"/>
    <w:rsid w:val="005651FD"/>
    <w:rsid w:val="00565261"/>
    <w:rsid w:val="005900B8"/>
    <w:rsid w:val="00592829"/>
    <w:rsid w:val="0059653F"/>
    <w:rsid w:val="00597BF4"/>
    <w:rsid w:val="005A085B"/>
    <w:rsid w:val="005A0BD3"/>
    <w:rsid w:val="005A4259"/>
    <w:rsid w:val="005A6150"/>
    <w:rsid w:val="005A634D"/>
    <w:rsid w:val="005B25F0"/>
    <w:rsid w:val="005B47B2"/>
    <w:rsid w:val="005C0D57"/>
    <w:rsid w:val="005C11F0"/>
    <w:rsid w:val="005C4F8F"/>
    <w:rsid w:val="005C536B"/>
    <w:rsid w:val="005D5034"/>
    <w:rsid w:val="005D5442"/>
    <w:rsid w:val="005D55C1"/>
    <w:rsid w:val="005D7121"/>
    <w:rsid w:val="005E24DA"/>
    <w:rsid w:val="005E2C44"/>
    <w:rsid w:val="005F004D"/>
    <w:rsid w:val="005F187E"/>
    <w:rsid w:val="005F45C4"/>
    <w:rsid w:val="0060287A"/>
    <w:rsid w:val="006047B7"/>
    <w:rsid w:val="00606094"/>
    <w:rsid w:val="00607B69"/>
    <w:rsid w:val="0061048B"/>
    <w:rsid w:val="00612B41"/>
    <w:rsid w:val="006142B7"/>
    <w:rsid w:val="006208B6"/>
    <w:rsid w:val="0062568D"/>
    <w:rsid w:val="006264B2"/>
    <w:rsid w:val="00630218"/>
    <w:rsid w:val="006348BA"/>
    <w:rsid w:val="00635AF6"/>
    <w:rsid w:val="00643317"/>
    <w:rsid w:val="00645FE0"/>
    <w:rsid w:val="00646898"/>
    <w:rsid w:val="00646CEA"/>
    <w:rsid w:val="00655193"/>
    <w:rsid w:val="00661116"/>
    <w:rsid w:val="0066199E"/>
    <w:rsid w:val="006629F2"/>
    <w:rsid w:val="00663CF0"/>
    <w:rsid w:val="00671454"/>
    <w:rsid w:val="0067439A"/>
    <w:rsid w:val="006A0516"/>
    <w:rsid w:val="006B5418"/>
    <w:rsid w:val="006B7B9B"/>
    <w:rsid w:val="006D3C30"/>
    <w:rsid w:val="006D432F"/>
    <w:rsid w:val="006D5895"/>
    <w:rsid w:val="006D6E14"/>
    <w:rsid w:val="006E1DC1"/>
    <w:rsid w:val="006E21FB"/>
    <w:rsid w:val="006E292A"/>
    <w:rsid w:val="006E47B6"/>
    <w:rsid w:val="006F2115"/>
    <w:rsid w:val="0070195A"/>
    <w:rsid w:val="00702CA5"/>
    <w:rsid w:val="00704564"/>
    <w:rsid w:val="00710497"/>
    <w:rsid w:val="00712563"/>
    <w:rsid w:val="00714B1A"/>
    <w:rsid w:val="00714B2E"/>
    <w:rsid w:val="00716430"/>
    <w:rsid w:val="00716524"/>
    <w:rsid w:val="00717AB3"/>
    <w:rsid w:val="00720F72"/>
    <w:rsid w:val="00721C57"/>
    <w:rsid w:val="00722B7C"/>
    <w:rsid w:val="00727129"/>
    <w:rsid w:val="007275E3"/>
    <w:rsid w:val="00727AC1"/>
    <w:rsid w:val="007314D9"/>
    <w:rsid w:val="007320F1"/>
    <w:rsid w:val="00735C3D"/>
    <w:rsid w:val="007379FA"/>
    <w:rsid w:val="0074184E"/>
    <w:rsid w:val="007439B9"/>
    <w:rsid w:val="00744D03"/>
    <w:rsid w:val="00744D9E"/>
    <w:rsid w:val="007521C6"/>
    <w:rsid w:val="00754258"/>
    <w:rsid w:val="00757934"/>
    <w:rsid w:val="0076002C"/>
    <w:rsid w:val="007626D1"/>
    <w:rsid w:val="007667D3"/>
    <w:rsid w:val="00770C70"/>
    <w:rsid w:val="0077375D"/>
    <w:rsid w:val="007760E6"/>
    <w:rsid w:val="00777332"/>
    <w:rsid w:val="00787391"/>
    <w:rsid w:val="00787459"/>
    <w:rsid w:val="007938F2"/>
    <w:rsid w:val="007946B1"/>
    <w:rsid w:val="007B4183"/>
    <w:rsid w:val="007B512A"/>
    <w:rsid w:val="007B6668"/>
    <w:rsid w:val="007C2097"/>
    <w:rsid w:val="007C2F14"/>
    <w:rsid w:val="007C7597"/>
    <w:rsid w:val="007D73B9"/>
    <w:rsid w:val="007E45C6"/>
    <w:rsid w:val="007E6510"/>
    <w:rsid w:val="007E7EE8"/>
    <w:rsid w:val="007F0625"/>
    <w:rsid w:val="007F148A"/>
    <w:rsid w:val="00800469"/>
    <w:rsid w:val="00803F16"/>
    <w:rsid w:val="00804ACD"/>
    <w:rsid w:val="00812A48"/>
    <w:rsid w:val="00813BE4"/>
    <w:rsid w:val="00814EEC"/>
    <w:rsid w:val="0081571B"/>
    <w:rsid w:val="008161AB"/>
    <w:rsid w:val="0081778E"/>
    <w:rsid w:val="0082276F"/>
    <w:rsid w:val="00824214"/>
    <w:rsid w:val="008275AA"/>
    <w:rsid w:val="008302F3"/>
    <w:rsid w:val="00836064"/>
    <w:rsid w:val="00836FD3"/>
    <w:rsid w:val="00851480"/>
    <w:rsid w:val="00852011"/>
    <w:rsid w:val="00856A30"/>
    <w:rsid w:val="00861143"/>
    <w:rsid w:val="0086222A"/>
    <w:rsid w:val="008672D3"/>
    <w:rsid w:val="00870EE7"/>
    <w:rsid w:val="00871EDA"/>
    <w:rsid w:val="00873DDE"/>
    <w:rsid w:val="0087432F"/>
    <w:rsid w:val="00875CCA"/>
    <w:rsid w:val="008800BB"/>
    <w:rsid w:val="00880730"/>
    <w:rsid w:val="008809E4"/>
    <w:rsid w:val="00880C2E"/>
    <w:rsid w:val="00883B6F"/>
    <w:rsid w:val="00884766"/>
    <w:rsid w:val="008902BC"/>
    <w:rsid w:val="008919FF"/>
    <w:rsid w:val="00891E54"/>
    <w:rsid w:val="00892EBD"/>
    <w:rsid w:val="008A0451"/>
    <w:rsid w:val="008A0C0C"/>
    <w:rsid w:val="008A1573"/>
    <w:rsid w:val="008A3B86"/>
    <w:rsid w:val="008A5E86"/>
    <w:rsid w:val="008A5F08"/>
    <w:rsid w:val="008B0236"/>
    <w:rsid w:val="008B177A"/>
    <w:rsid w:val="008B72B0"/>
    <w:rsid w:val="008C41DA"/>
    <w:rsid w:val="008D3018"/>
    <w:rsid w:val="008D357F"/>
    <w:rsid w:val="008E4502"/>
    <w:rsid w:val="008E4659"/>
    <w:rsid w:val="008E7C47"/>
    <w:rsid w:val="008E7FB6"/>
    <w:rsid w:val="008F686C"/>
    <w:rsid w:val="00900A87"/>
    <w:rsid w:val="009051A9"/>
    <w:rsid w:val="00914E10"/>
    <w:rsid w:val="00915A10"/>
    <w:rsid w:val="00917C15"/>
    <w:rsid w:val="00920903"/>
    <w:rsid w:val="0092092A"/>
    <w:rsid w:val="00922EA0"/>
    <w:rsid w:val="00925A21"/>
    <w:rsid w:val="0093040A"/>
    <w:rsid w:val="00931ECB"/>
    <w:rsid w:val="00935664"/>
    <w:rsid w:val="0093578B"/>
    <w:rsid w:val="00935A70"/>
    <w:rsid w:val="00940DBB"/>
    <w:rsid w:val="00943DC1"/>
    <w:rsid w:val="00945CB4"/>
    <w:rsid w:val="009629FD"/>
    <w:rsid w:val="00963D50"/>
    <w:rsid w:val="00967377"/>
    <w:rsid w:val="00974982"/>
    <w:rsid w:val="0097702D"/>
    <w:rsid w:val="00981E5A"/>
    <w:rsid w:val="00984B8E"/>
    <w:rsid w:val="00986D55"/>
    <w:rsid w:val="00997CA1"/>
    <w:rsid w:val="009A0A88"/>
    <w:rsid w:val="009A12B9"/>
    <w:rsid w:val="009A7A5D"/>
    <w:rsid w:val="009B184A"/>
    <w:rsid w:val="009B3291"/>
    <w:rsid w:val="009B6A07"/>
    <w:rsid w:val="009B7AE3"/>
    <w:rsid w:val="009C0A48"/>
    <w:rsid w:val="009C61B9"/>
    <w:rsid w:val="009D185B"/>
    <w:rsid w:val="009D4782"/>
    <w:rsid w:val="009D6B8F"/>
    <w:rsid w:val="009D6FEB"/>
    <w:rsid w:val="009E3168"/>
    <w:rsid w:val="009E3297"/>
    <w:rsid w:val="009E617D"/>
    <w:rsid w:val="009F7924"/>
    <w:rsid w:val="009F7C5D"/>
    <w:rsid w:val="00A055C2"/>
    <w:rsid w:val="00A07584"/>
    <w:rsid w:val="00A122CA"/>
    <w:rsid w:val="00A12950"/>
    <w:rsid w:val="00A140DD"/>
    <w:rsid w:val="00A2171A"/>
    <w:rsid w:val="00A24E47"/>
    <w:rsid w:val="00A2600A"/>
    <w:rsid w:val="00A2613B"/>
    <w:rsid w:val="00A2708C"/>
    <w:rsid w:val="00A274C1"/>
    <w:rsid w:val="00A300D1"/>
    <w:rsid w:val="00A3229A"/>
    <w:rsid w:val="00A32441"/>
    <w:rsid w:val="00A33EAB"/>
    <w:rsid w:val="00A3669C"/>
    <w:rsid w:val="00A4163C"/>
    <w:rsid w:val="00A44971"/>
    <w:rsid w:val="00A46E59"/>
    <w:rsid w:val="00A47A2B"/>
    <w:rsid w:val="00A47E70"/>
    <w:rsid w:val="00A60C91"/>
    <w:rsid w:val="00A727E1"/>
    <w:rsid w:val="00A72DCE"/>
    <w:rsid w:val="00A749E3"/>
    <w:rsid w:val="00A752C5"/>
    <w:rsid w:val="00A756C2"/>
    <w:rsid w:val="00A77521"/>
    <w:rsid w:val="00A83221"/>
    <w:rsid w:val="00A83ECE"/>
    <w:rsid w:val="00A84816"/>
    <w:rsid w:val="00A84FEC"/>
    <w:rsid w:val="00A8785A"/>
    <w:rsid w:val="00A90EB9"/>
    <w:rsid w:val="00A9104D"/>
    <w:rsid w:val="00A91B6D"/>
    <w:rsid w:val="00A93A5F"/>
    <w:rsid w:val="00A951E9"/>
    <w:rsid w:val="00A96D95"/>
    <w:rsid w:val="00AA1638"/>
    <w:rsid w:val="00AA3B58"/>
    <w:rsid w:val="00AA5060"/>
    <w:rsid w:val="00AC06EC"/>
    <w:rsid w:val="00AC11DB"/>
    <w:rsid w:val="00AC1B68"/>
    <w:rsid w:val="00AC7A77"/>
    <w:rsid w:val="00AD7C25"/>
    <w:rsid w:val="00AE1772"/>
    <w:rsid w:val="00AE3A0F"/>
    <w:rsid w:val="00AE4D95"/>
    <w:rsid w:val="00AF133E"/>
    <w:rsid w:val="00AF16FA"/>
    <w:rsid w:val="00AF2085"/>
    <w:rsid w:val="00AF49D4"/>
    <w:rsid w:val="00AF6B24"/>
    <w:rsid w:val="00AF6EDF"/>
    <w:rsid w:val="00B019F8"/>
    <w:rsid w:val="00B021F9"/>
    <w:rsid w:val="00B02C58"/>
    <w:rsid w:val="00B03597"/>
    <w:rsid w:val="00B037E0"/>
    <w:rsid w:val="00B0437E"/>
    <w:rsid w:val="00B05818"/>
    <w:rsid w:val="00B076C6"/>
    <w:rsid w:val="00B1080F"/>
    <w:rsid w:val="00B11DD6"/>
    <w:rsid w:val="00B13A25"/>
    <w:rsid w:val="00B203F8"/>
    <w:rsid w:val="00B23E51"/>
    <w:rsid w:val="00B258BB"/>
    <w:rsid w:val="00B27645"/>
    <w:rsid w:val="00B31946"/>
    <w:rsid w:val="00B31CB4"/>
    <w:rsid w:val="00B32454"/>
    <w:rsid w:val="00B33A5C"/>
    <w:rsid w:val="00B35275"/>
    <w:rsid w:val="00B357DE"/>
    <w:rsid w:val="00B43444"/>
    <w:rsid w:val="00B44789"/>
    <w:rsid w:val="00B45367"/>
    <w:rsid w:val="00B47938"/>
    <w:rsid w:val="00B539E5"/>
    <w:rsid w:val="00B53D3B"/>
    <w:rsid w:val="00B5565F"/>
    <w:rsid w:val="00B57359"/>
    <w:rsid w:val="00B613E7"/>
    <w:rsid w:val="00B66361"/>
    <w:rsid w:val="00B66C58"/>
    <w:rsid w:val="00B66D06"/>
    <w:rsid w:val="00B70D58"/>
    <w:rsid w:val="00B71EAF"/>
    <w:rsid w:val="00B72AC8"/>
    <w:rsid w:val="00B72D42"/>
    <w:rsid w:val="00B7513C"/>
    <w:rsid w:val="00B771F1"/>
    <w:rsid w:val="00B7732A"/>
    <w:rsid w:val="00B80D73"/>
    <w:rsid w:val="00B91267"/>
    <w:rsid w:val="00B917AC"/>
    <w:rsid w:val="00B91DF9"/>
    <w:rsid w:val="00B9268B"/>
    <w:rsid w:val="00B92835"/>
    <w:rsid w:val="00BA3ACC"/>
    <w:rsid w:val="00BA5878"/>
    <w:rsid w:val="00BA647E"/>
    <w:rsid w:val="00BA6C0F"/>
    <w:rsid w:val="00BB1EAD"/>
    <w:rsid w:val="00BB5DFC"/>
    <w:rsid w:val="00BC0575"/>
    <w:rsid w:val="00BC272D"/>
    <w:rsid w:val="00BC36B8"/>
    <w:rsid w:val="00BC4BFF"/>
    <w:rsid w:val="00BC7C3B"/>
    <w:rsid w:val="00BD0266"/>
    <w:rsid w:val="00BD1648"/>
    <w:rsid w:val="00BD279D"/>
    <w:rsid w:val="00BD3B6F"/>
    <w:rsid w:val="00BD4C41"/>
    <w:rsid w:val="00BD5A92"/>
    <w:rsid w:val="00BD7D96"/>
    <w:rsid w:val="00BE0D2F"/>
    <w:rsid w:val="00BE0F4B"/>
    <w:rsid w:val="00BE1E89"/>
    <w:rsid w:val="00BE4AE1"/>
    <w:rsid w:val="00BE4DF7"/>
    <w:rsid w:val="00BE6AC2"/>
    <w:rsid w:val="00BF3228"/>
    <w:rsid w:val="00BF7546"/>
    <w:rsid w:val="00C0099E"/>
    <w:rsid w:val="00C01CDB"/>
    <w:rsid w:val="00C0350B"/>
    <w:rsid w:val="00C0610D"/>
    <w:rsid w:val="00C0695A"/>
    <w:rsid w:val="00C07023"/>
    <w:rsid w:val="00C07A19"/>
    <w:rsid w:val="00C17FF2"/>
    <w:rsid w:val="00C21836"/>
    <w:rsid w:val="00C31593"/>
    <w:rsid w:val="00C37922"/>
    <w:rsid w:val="00C415C3"/>
    <w:rsid w:val="00C430E1"/>
    <w:rsid w:val="00C4317F"/>
    <w:rsid w:val="00C510FD"/>
    <w:rsid w:val="00C62E84"/>
    <w:rsid w:val="00C641D5"/>
    <w:rsid w:val="00C652CB"/>
    <w:rsid w:val="00C713E0"/>
    <w:rsid w:val="00C81B8E"/>
    <w:rsid w:val="00C82420"/>
    <w:rsid w:val="00C83E4E"/>
    <w:rsid w:val="00C84311"/>
    <w:rsid w:val="00C84595"/>
    <w:rsid w:val="00C845DA"/>
    <w:rsid w:val="00C85AD4"/>
    <w:rsid w:val="00C87C86"/>
    <w:rsid w:val="00C92788"/>
    <w:rsid w:val="00C95985"/>
    <w:rsid w:val="00C96EAE"/>
    <w:rsid w:val="00C9780B"/>
    <w:rsid w:val="00CA095A"/>
    <w:rsid w:val="00CA2EA4"/>
    <w:rsid w:val="00CA3C98"/>
    <w:rsid w:val="00CA61BF"/>
    <w:rsid w:val="00CA7468"/>
    <w:rsid w:val="00CA74E2"/>
    <w:rsid w:val="00CA7D10"/>
    <w:rsid w:val="00CB1493"/>
    <w:rsid w:val="00CC30BB"/>
    <w:rsid w:val="00CC5026"/>
    <w:rsid w:val="00CD2478"/>
    <w:rsid w:val="00CD450F"/>
    <w:rsid w:val="00CD541D"/>
    <w:rsid w:val="00CE0CC6"/>
    <w:rsid w:val="00CE0F27"/>
    <w:rsid w:val="00CE22D1"/>
    <w:rsid w:val="00CE4346"/>
    <w:rsid w:val="00CF0EE8"/>
    <w:rsid w:val="00CF1935"/>
    <w:rsid w:val="00CF39F5"/>
    <w:rsid w:val="00CF6449"/>
    <w:rsid w:val="00D02325"/>
    <w:rsid w:val="00D03A37"/>
    <w:rsid w:val="00D050F7"/>
    <w:rsid w:val="00D11584"/>
    <w:rsid w:val="00D11EB7"/>
    <w:rsid w:val="00D12D25"/>
    <w:rsid w:val="00D12FF1"/>
    <w:rsid w:val="00D1561D"/>
    <w:rsid w:val="00D16B46"/>
    <w:rsid w:val="00D17DC3"/>
    <w:rsid w:val="00D24AFD"/>
    <w:rsid w:val="00D2790F"/>
    <w:rsid w:val="00D36CF6"/>
    <w:rsid w:val="00D5018F"/>
    <w:rsid w:val="00D51C49"/>
    <w:rsid w:val="00D51F3D"/>
    <w:rsid w:val="00D53BE5"/>
    <w:rsid w:val="00D56E38"/>
    <w:rsid w:val="00D60175"/>
    <w:rsid w:val="00D641A9"/>
    <w:rsid w:val="00D71FF6"/>
    <w:rsid w:val="00D7630D"/>
    <w:rsid w:val="00D908E8"/>
    <w:rsid w:val="00D9542D"/>
    <w:rsid w:val="00DA343E"/>
    <w:rsid w:val="00DA3D7B"/>
    <w:rsid w:val="00DB68E0"/>
    <w:rsid w:val="00DB72BB"/>
    <w:rsid w:val="00DC2EEA"/>
    <w:rsid w:val="00DC6D09"/>
    <w:rsid w:val="00DD5162"/>
    <w:rsid w:val="00DE2341"/>
    <w:rsid w:val="00DE2A3A"/>
    <w:rsid w:val="00DE30D4"/>
    <w:rsid w:val="00DE4242"/>
    <w:rsid w:val="00DE6DEF"/>
    <w:rsid w:val="00DF0872"/>
    <w:rsid w:val="00DF2971"/>
    <w:rsid w:val="00DF3F1A"/>
    <w:rsid w:val="00DF4C82"/>
    <w:rsid w:val="00E015DE"/>
    <w:rsid w:val="00E07751"/>
    <w:rsid w:val="00E1184F"/>
    <w:rsid w:val="00E159F8"/>
    <w:rsid w:val="00E2030E"/>
    <w:rsid w:val="00E23A56"/>
    <w:rsid w:val="00E24619"/>
    <w:rsid w:val="00E25807"/>
    <w:rsid w:val="00E317D5"/>
    <w:rsid w:val="00E34AFD"/>
    <w:rsid w:val="00E365CA"/>
    <w:rsid w:val="00E37F30"/>
    <w:rsid w:val="00E416C1"/>
    <w:rsid w:val="00E42318"/>
    <w:rsid w:val="00E4306D"/>
    <w:rsid w:val="00E52750"/>
    <w:rsid w:val="00E52FC0"/>
    <w:rsid w:val="00E54D6E"/>
    <w:rsid w:val="00E57776"/>
    <w:rsid w:val="00E65E8A"/>
    <w:rsid w:val="00E72F00"/>
    <w:rsid w:val="00E75A59"/>
    <w:rsid w:val="00E827B5"/>
    <w:rsid w:val="00E87048"/>
    <w:rsid w:val="00E90A16"/>
    <w:rsid w:val="00E924C6"/>
    <w:rsid w:val="00E9497F"/>
    <w:rsid w:val="00EA15FE"/>
    <w:rsid w:val="00EA5401"/>
    <w:rsid w:val="00EA5B09"/>
    <w:rsid w:val="00EA5C4B"/>
    <w:rsid w:val="00EA76BB"/>
    <w:rsid w:val="00EA7846"/>
    <w:rsid w:val="00EB327E"/>
    <w:rsid w:val="00EB3FE7"/>
    <w:rsid w:val="00EB5B57"/>
    <w:rsid w:val="00EC11EB"/>
    <w:rsid w:val="00EC1D4C"/>
    <w:rsid w:val="00EC5431"/>
    <w:rsid w:val="00EC6E73"/>
    <w:rsid w:val="00EC7D3E"/>
    <w:rsid w:val="00ED3D47"/>
    <w:rsid w:val="00ED5F6B"/>
    <w:rsid w:val="00ED6C13"/>
    <w:rsid w:val="00EE53B6"/>
    <w:rsid w:val="00EE6A83"/>
    <w:rsid w:val="00EE7339"/>
    <w:rsid w:val="00EE7D7C"/>
    <w:rsid w:val="00EE7FCF"/>
    <w:rsid w:val="00EF265D"/>
    <w:rsid w:val="00EF44FB"/>
    <w:rsid w:val="00EF5ED4"/>
    <w:rsid w:val="00F00F76"/>
    <w:rsid w:val="00F01216"/>
    <w:rsid w:val="00F022B3"/>
    <w:rsid w:val="00F02E5B"/>
    <w:rsid w:val="00F02F79"/>
    <w:rsid w:val="00F1278B"/>
    <w:rsid w:val="00F21CC1"/>
    <w:rsid w:val="00F25D98"/>
    <w:rsid w:val="00F26950"/>
    <w:rsid w:val="00F300DD"/>
    <w:rsid w:val="00F300FB"/>
    <w:rsid w:val="00F303B6"/>
    <w:rsid w:val="00F34816"/>
    <w:rsid w:val="00F35C2F"/>
    <w:rsid w:val="00F432B2"/>
    <w:rsid w:val="00F432E2"/>
    <w:rsid w:val="00F50907"/>
    <w:rsid w:val="00F51308"/>
    <w:rsid w:val="00F53374"/>
    <w:rsid w:val="00F556BB"/>
    <w:rsid w:val="00F57DCE"/>
    <w:rsid w:val="00F6222F"/>
    <w:rsid w:val="00F71A8C"/>
    <w:rsid w:val="00F71D83"/>
    <w:rsid w:val="00F75A1E"/>
    <w:rsid w:val="00F7680F"/>
    <w:rsid w:val="00F76D83"/>
    <w:rsid w:val="00F81E7E"/>
    <w:rsid w:val="00F82310"/>
    <w:rsid w:val="00F831EE"/>
    <w:rsid w:val="00F84B67"/>
    <w:rsid w:val="00F86788"/>
    <w:rsid w:val="00F91213"/>
    <w:rsid w:val="00F96CD5"/>
    <w:rsid w:val="00FA02AB"/>
    <w:rsid w:val="00FA34D5"/>
    <w:rsid w:val="00FB0A18"/>
    <w:rsid w:val="00FB5FE9"/>
    <w:rsid w:val="00FB6386"/>
    <w:rsid w:val="00FB641F"/>
    <w:rsid w:val="00FC0480"/>
    <w:rsid w:val="00FC4B4B"/>
    <w:rsid w:val="00FC62A9"/>
    <w:rsid w:val="00FC6BF7"/>
    <w:rsid w:val="00FD0C4D"/>
    <w:rsid w:val="00FD18AB"/>
    <w:rsid w:val="00FD2667"/>
    <w:rsid w:val="00FD7944"/>
    <w:rsid w:val="00FE1C07"/>
    <w:rsid w:val="00FE4EC8"/>
    <w:rsid w:val="00FE6379"/>
    <w:rsid w:val="00FE6C48"/>
    <w:rsid w:val="00FF0830"/>
    <w:rsid w:val="00FF2E8F"/>
    <w:rsid w:val="00FF63DB"/>
    <w:rsid w:val="00FF6434"/>
    <w:rsid w:val="00FF731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D3042"/>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aliases w:val="left"/>
    <w:basedOn w:val="TH"/>
    <w:link w:val="TFChar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ANChar">
    <w:name w:val="TAN Char"/>
    <w:link w:val="TAN"/>
    <w:locked/>
    <w:rsid w:val="00E37F30"/>
    <w:rPr>
      <w:rFonts w:ascii="Arial" w:hAnsi="Arial"/>
      <w:sz w:val="18"/>
      <w:lang w:eastAsia="en-US"/>
    </w:rPr>
  </w:style>
  <w:style w:type="character" w:customStyle="1" w:styleId="TFCharChar">
    <w:name w:val="TF Char Char"/>
    <w:link w:val="TF"/>
    <w:rsid w:val="00E37F30"/>
    <w:rPr>
      <w:rFonts w:ascii="Arial" w:hAnsi="Arial"/>
      <w:b/>
      <w:lang w:eastAsia="en-US"/>
    </w:rPr>
  </w:style>
  <w:style w:type="character" w:customStyle="1" w:styleId="TFChar">
    <w:name w:val="TF Char"/>
    <w:qFormat/>
    <w:locked/>
    <w:rsid w:val="00E37F30"/>
    <w:rPr>
      <w:rFonts w:ascii="Arial" w:eastAsia="Times New Roman" w:hAnsi="Arial"/>
      <w:b/>
      <w:lang w:val="en-GB" w:eastAsia="en-GB"/>
    </w:rPr>
  </w:style>
  <w:style w:type="character" w:customStyle="1" w:styleId="B1Char1">
    <w:name w:val="B1 Char1"/>
    <w:link w:val="B1"/>
    <w:qFormat/>
    <w:rsid w:val="00D5018F"/>
    <w:rPr>
      <w:rFonts w:ascii="Times New Roman" w:hAnsi="Times New Roman"/>
      <w:lang w:val="en-GB" w:eastAsia="en-US"/>
    </w:rPr>
  </w:style>
  <w:style w:type="character" w:customStyle="1" w:styleId="B2Char">
    <w:name w:val="B2 Char"/>
    <w:link w:val="B2"/>
    <w:qFormat/>
    <w:rsid w:val="00D5018F"/>
    <w:rPr>
      <w:rFonts w:ascii="Times New Roman" w:hAnsi="Times New Roman"/>
      <w:lang w:val="en-GB" w:eastAsia="en-US"/>
    </w:rPr>
  </w:style>
  <w:style w:type="character" w:customStyle="1" w:styleId="TAHCar">
    <w:name w:val="TAH Car"/>
    <w:rsid w:val="00D5018F"/>
    <w:rPr>
      <w:rFonts w:ascii="Arial" w:hAnsi="Arial"/>
      <w:b/>
      <w:sz w:val="18"/>
      <w:lang w:eastAsia="en-US"/>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rsid w:val="001A2C83"/>
    <w:pPr>
      <w:ind w:firstLineChars="200" w:firstLine="420"/>
    </w:p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931ECB"/>
    <w:rPr>
      <w:rFonts w:ascii="Times New Roman" w:hAnsi="Times New Roman"/>
      <w:lang w:val="en-GB" w:eastAsia="en-US"/>
    </w:rPr>
  </w:style>
  <w:style w:type="table" w:styleId="TableGrid">
    <w:name w:val="Table Grid"/>
    <w:basedOn w:val="TableNormal"/>
    <w:rsid w:val="00AE3A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E365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41988285">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41376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716085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045588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290978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5562739">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22376223">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6299406">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783C9-F423-431B-8CF2-8FCE9D6D1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834</Words>
  <Characters>4755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8</cp:revision>
  <cp:lastPrinted>1900-01-01T00:00:00Z</cp:lastPrinted>
  <dcterms:created xsi:type="dcterms:W3CDTF">2023-09-28T07:48:00Z</dcterms:created>
  <dcterms:modified xsi:type="dcterms:W3CDTF">2023-09-28T11:27:00Z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(3)2j97mnPM7Pmp09iGhRRuPp3KyvHYx4XDVfPNr32uYkcJw0ATz/VuHiBOfQNEwwSFBRfgpoZ9
fIpjDOLFHczGSA/OLAaQBZX8wFrrsGfoY193An9VIlVYNjf4lCNd0iGmoH3K/jnKd4bDYzqH
buW51cCKYkwAiupltRgv5sw8YABXy1TqwuMAYabc/9LICx1oUFoYXCE8rdKeKEl6KEnHc+jy
anVKw7YagcWmXEqBbN</vt:lpwstr>
  </property>
  <property fmtid="{D5CDD505-2E9C-101B-9397-08002B2CF9AE}" pid="4" name="_2015_ms_pID_7253431">
    <vt:lpwstr>GRXsh31UbkWdaMsC92v+N8DZ0XgMnrZSl2+c7/E8I5vbtjus1H7Pvs
xZKIFf2yG80Ja0+5G07m5lYjthb3snLeR/d9swMT6qHCKlv2VgQ2lkhIVf6nogxEXi3VCr6v
4i3FcOrkOUHDjiOt0Xnc65x/6NV/6Oa5sKfVPTAYf0mkFaeoCFtthwogmZNga6aO8Ondvzko
pdTqI2kCsGdPGgbaDy2UtV8d5y++s+pHuhPQ</vt:lpwstr>
  </property>
  <property fmtid="{D5CDD505-2E9C-101B-9397-08002B2CF9AE}" pid="5" name="_2015_ms_pID_7253432">
    <vt:lpwstr>/FaY9Uk80/Z/UtmdQIpsNas=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1695713672</vt:lpwstr>
  </property>
</Properties>
</file>